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68AAB" w14:textId="77777777" w:rsidR="00A83A1A" w:rsidRPr="00A83A1A" w:rsidRDefault="00A83A1A" w:rsidP="00A8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bookmarkStart w:id="0" w:name="_GoBack"/>
      <w:bookmarkEnd w:id="0"/>
      <w:r w:rsidRPr="00A83A1A">
        <w:rPr>
          <w:rFonts w:ascii="Times New Roman" w:eastAsia="Times New Roman" w:hAnsi="Times New Roman" w:cs="Times New Roman"/>
          <w:sz w:val="28"/>
          <w:szCs w:val="24"/>
          <w:lang w:eastAsia="pl-PL"/>
        </w:rPr>
        <w:t>SZCZEGÓŁOWA SPECYFIKACJA TECHNICZNA</w:t>
      </w:r>
    </w:p>
    <w:p w14:paraId="76768AAC" w14:textId="77777777" w:rsidR="00A83A1A" w:rsidRPr="00A83A1A" w:rsidRDefault="00A83A1A" w:rsidP="00A83A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83A1A">
        <w:rPr>
          <w:rFonts w:ascii="Times New Roman" w:eastAsia="Times New Roman" w:hAnsi="Times New Roman" w:cs="Times New Roman"/>
          <w:sz w:val="28"/>
          <w:szCs w:val="24"/>
          <w:lang w:eastAsia="pl-PL"/>
        </w:rPr>
        <w:t>WYKONANIA I ODBIORU ROBÓT BUDWLANYCH</w:t>
      </w:r>
    </w:p>
    <w:p w14:paraId="76768AAD" w14:textId="77777777" w:rsidR="00A83A1A" w:rsidRPr="00A83A1A" w:rsidRDefault="00A83A1A" w:rsidP="00A8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68AAE" w14:textId="77777777" w:rsidR="00A83A1A" w:rsidRPr="00A83A1A" w:rsidRDefault="00A83A1A" w:rsidP="00A8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68AAF" w14:textId="77777777" w:rsidR="00A83A1A" w:rsidRPr="00A83A1A" w:rsidRDefault="00A83A1A" w:rsidP="00A8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A1A">
        <w:rPr>
          <w:rFonts w:ascii="Times New Roman" w:eastAsia="Times New Roman" w:hAnsi="Times New Roman" w:cs="Times New Roman"/>
          <w:sz w:val="24"/>
          <w:szCs w:val="24"/>
          <w:lang w:eastAsia="pl-PL"/>
        </w:rPr>
        <w:t>Morski Instytut Rybacki – Państwowy Instytut Badawczy</w:t>
      </w:r>
    </w:p>
    <w:p w14:paraId="76768AB0" w14:textId="77777777" w:rsidR="00A83A1A" w:rsidRPr="00A83A1A" w:rsidRDefault="00A83A1A" w:rsidP="00A8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A1A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Kołłątaja 1</w:t>
      </w:r>
    </w:p>
    <w:p w14:paraId="76768AB1" w14:textId="77777777" w:rsidR="00A83A1A" w:rsidRPr="00A83A1A" w:rsidRDefault="00A83A1A" w:rsidP="00A8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A1A">
        <w:rPr>
          <w:rFonts w:ascii="Times New Roman" w:eastAsia="Times New Roman" w:hAnsi="Times New Roman" w:cs="Times New Roman"/>
          <w:sz w:val="24"/>
          <w:szCs w:val="24"/>
          <w:lang w:eastAsia="pl-PL"/>
        </w:rPr>
        <w:t>81-332 Gdynia</w:t>
      </w:r>
    </w:p>
    <w:p w14:paraId="76768AB2" w14:textId="77777777" w:rsidR="00A83A1A" w:rsidRPr="00A83A1A" w:rsidRDefault="00A83A1A" w:rsidP="00A8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68AB3" w14:textId="77777777" w:rsidR="00A83A1A" w:rsidRPr="00A83A1A" w:rsidRDefault="00A83A1A" w:rsidP="00A8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68AB4" w14:textId="77777777" w:rsidR="00A83A1A" w:rsidRPr="00A83A1A" w:rsidRDefault="00A83A1A" w:rsidP="00A83A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83A1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Roboty budowlane</w:t>
      </w:r>
    </w:p>
    <w:p w14:paraId="76768AB5" w14:textId="77777777" w:rsidR="00D96C65" w:rsidRPr="00491BDB" w:rsidRDefault="00D96C65" w:rsidP="00491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DB">
        <w:rPr>
          <w:rFonts w:ascii="Times New Roman" w:hAnsi="Times New Roman" w:cs="Times New Roman"/>
          <w:b/>
          <w:sz w:val="28"/>
          <w:szCs w:val="28"/>
        </w:rPr>
        <w:t>Modernizacja oświetlenia zewnętrznego na terenie MIR-PIB w Gdyni przy ul. Kołłątaja 1</w:t>
      </w:r>
    </w:p>
    <w:p w14:paraId="76768AB6" w14:textId="77777777" w:rsidR="00A83A1A" w:rsidRPr="00A83A1A" w:rsidRDefault="00A83A1A">
      <w:pPr>
        <w:rPr>
          <w:rFonts w:ascii="Times New Roman" w:hAnsi="Times New Roman" w:cs="Times New Roman"/>
        </w:rPr>
      </w:pPr>
    </w:p>
    <w:p w14:paraId="76768AB7" w14:textId="77777777" w:rsidR="00A83A1A" w:rsidRDefault="00A83A1A" w:rsidP="00A83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A1A">
        <w:rPr>
          <w:rFonts w:ascii="Times New Roman" w:hAnsi="Times New Roman" w:cs="Times New Roman"/>
          <w:sz w:val="24"/>
          <w:szCs w:val="24"/>
        </w:rPr>
        <w:t>BRANŻA</w:t>
      </w:r>
      <w:r>
        <w:rPr>
          <w:rFonts w:ascii="Times New Roman" w:hAnsi="Times New Roman" w:cs="Times New Roman"/>
          <w:sz w:val="24"/>
          <w:szCs w:val="24"/>
        </w:rPr>
        <w:t>: ARCHITEKTONICZNO-KONSTRUKCYJNA</w:t>
      </w:r>
    </w:p>
    <w:p w14:paraId="76768AB8" w14:textId="77777777" w:rsidR="00A83A1A" w:rsidRDefault="00A83A1A" w:rsidP="00A83A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68AB9" w14:textId="77777777" w:rsidR="00A83A1A" w:rsidRDefault="00A83A1A" w:rsidP="00A83A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68ABA" w14:textId="77777777" w:rsidR="00A83A1A" w:rsidRDefault="00A83A1A" w:rsidP="00A83A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68ABB" w14:textId="77777777" w:rsidR="00A83A1A" w:rsidRDefault="00A83A1A" w:rsidP="00A83A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68ABC" w14:textId="77777777" w:rsidR="00A83A1A" w:rsidRDefault="00A83A1A" w:rsidP="00A83A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68ABD" w14:textId="77777777" w:rsidR="00A83A1A" w:rsidRDefault="00A83A1A" w:rsidP="00A83A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68ABE" w14:textId="77777777" w:rsidR="00A83A1A" w:rsidRDefault="00A83A1A" w:rsidP="00A83A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68ABF" w14:textId="77777777" w:rsidR="00A83A1A" w:rsidRDefault="00A83A1A" w:rsidP="00A83A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68AC0" w14:textId="77777777" w:rsidR="00A83A1A" w:rsidRDefault="00A83A1A" w:rsidP="00A83A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68AC1" w14:textId="77777777" w:rsidR="00A83A1A" w:rsidRDefault="00A83A1A" w:rsidP="00A83A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68AC2" w14:textId="77777777" w:rsidR="00A83A1A" w:rsidRDefault="00A83A1A" w:rsidP="00A83A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68AC3" w14:textId="77777777" w:rsidR="00A83A1A" w:rsidRDefault="00A83A1A" w:rsidP="00A83A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68AC4" w14:textId="77777777" w:rsidR="00A83A1A" w:rsidRDefault="00A83A1A" w:rsidP="00A83A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68AC5" w14:textId="77777777" w:rsidR="00A83A1A" w:rsidRDefault="00A83A1A" w:rsidP="00A83A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68AC6" w14:textId="77777777" w:rsidR="00A83A1A" w:rsidRDefault="00A83A1A" w:rsidP="00A83A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68AC7" w14:textId="77777777" w:rsidR="00A83A1A" w:rsidRDefault="00A83A1A" w:rsidP="00A83A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68AC8" w14:textId="77777777" w:rsidR="00A83A1A" w:rsidRDefault="00A83A1A" w:rsidP="00A83A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68AC9" w14:textId="77777777" w:rsidR="00170815" w:rsidRDefault="00170815" w:rsidP="00A83A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68ACA" w14:textId="77777777" w:rsidR="00A83A1A" w:rsidRDefault="00A83A1A" w:rsidP="00A83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SPIS TREŚCI:</w:t>
      </w:r>
    </w:p>
    <w:p w14:paraId="76768ACB" w14:textId="77777777" w:rsidR="00A83A1A" w:rsidRDefault="00A83A1A" w:rsidP="00A83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S.01.1 ROBOTY ROZBIÓRKOWE (CPV 45110000-1)</w:t>
      </w:r>
      <w:r w:rsidR="00BC672F">
        <w:rPr>
          <w:rFonts w:ascii="Times New Roman" w:hAnsi="Times New Roman" w:cs="Times New Roman"/>
          <w:sz w:val="24"/>
          <w:szCs w:val="24"/>
        </w:rPr>
        <w:t xml:space="preserve"> – str. 3</w:t>
      </w:r>
      <w:r w:rsidR="007270BE">
        <w:rPr>
          <w:rFonts w:ascii="Times New Roman" w:hAnsi="Times New Roman" w:cs="Times New Roman"/>
          <w:sz w:val="24"/>
          <w:szCs w:val="24"/>
        </w:rPr>
        <w:t xml:space="preserve">        </w:t>
      </w:r>
      <w:r w:rsidR="00BC67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70B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6768ACC" w14:textId="77777777" w:rsidR="00AE50A6" w:rsidRDefault="00AE50A6" w:rsidP="00AE5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S.01.6 ROBOTY ELEKTR</w:t>
      </w:r>
      <w:r w:rsidR="006328EF">
        <w:rPr>
          <w:rFonts w:ascii="Times New Roman" w:hAnsi="Times New Roman" w:cs="Times New Roman"/>
          <w:sz w:val="24"/>
          <w:szCs w:val="24"/>
        </w:rPr>
        <w:t>YCZNE (CPV 45</w:t>
      </w:r>
      <w:r w:rsidR="00491BDB">
        <w:rPr>
          <w:rFonts w:ascii="Times New Roman" w:hAnsi="Times New Roman" w:cs="Times New Roman"/>
          <w:sz w:val="24"/>
          <w:szCs w:val="24"/>
        </w:rPr>
        <w:t>220000-5</w:t>
      </w:r>
      <w:r w:rsidR="006328EF">
        <w:rPr>
          <w:rFonts w:ascii="Times New Roman" w:hAnsi="Times New Roman" w:cs="Times New Roman"/>
          <w:sz w:val="24"/>
          <w:szCs w:val="24"/>
        </w:rPr>
        <w:t xml:space="preserve">) – str. </w:t>
      </w:r>
      <w:r w:rsidR="00491BDB">
        <w:rPr>
          <w:rFonts w:ascii="Times New Roman" w:hAnsi="Times New Roman" w:cs="Times New Roman"/>
          <w:sz w:val="24"/>
          <w:szCs w:val="24"/>
        </w:rPr>
        <w:t>8</w:t>
      </w:r>
    </w:p>
    <w:p w14:paraId="76768ACD" w14:textId="77777777" w:rsidR="00A83A1A" w:rsidRDefault="00A83A1A" w:rsidP="00A83A1A">
      <w:pPr>
        <w:rPr>
          <w:rFonts w:ascii="Times New Roman" w:hAnsi="Times New Roman" w:cs="Times New Roman"/>
          <w:sz w:val="24"/>
          <w:szCs w:val="24"/>
        </w:rPr>
      </w:pPr>
    </w:p>
    <w:p w14:paraId="76768ACE" w14:textId="77777777" w:rsidR="00A83A1A" w:rsidRPr="000C1227" w:rsidRDefault="00A83A1A" w:rsidP="00A83A1A">
      <w:pPr>
        <w:rPr>
          <w:rFonts w:ascii="Times New Roman" w:hAnsi="Times New Roman" w:cs="Times New Roman"/>
          <w:sz w:val="24"/>
          <w:szCs w:val="24"/>
        </w:rPr>
      </w:pPr>
    </w:p>
    <w:p w14:paraId="76768ACF" w14:textId="77777777" w:rsidR="00A83A1A" w:rsidRDefault="00A83A1A" w:rsidP="00A83A1A">
      <w:pPr>
        <w:rPr>
          <w:rFonts w:ascii="Times New Roman" w:hAnsi="Times New Roman" w:cs="Times New Roman"/>
          <w:sz w:val="24"/>
          <w:szCs w:val="24"/>
        </w:rPr>
      </w:pPr>
    </w:p>
    <w:p w14:paraId="76768AD0" w14:textId="77777777" w:rsidR="00A83A1A" w:rsidRDefault="00A83A1A" w:rsidP="00A83A1A">
      <w:pPr>
        <w:rPr>
          <w:rFonts w:ascii="Times New Roman" w:hAnsi="Times New Roman" w:cs="Times New Roman"/>
          <w:sz w:val="24"/>
          <w:szCs w:val="24"/>
        </w:rPr>
      </w:pPr>
    </w:p>
    <w:p w14:paraId="76768AD1" w14:textId="77777777" w:rsidR="00A83A1A" w:rsidRDefault="00A83A1A" w:rsidP="00A83A1A">
      <w:pPr>
        <w:rPr>
          <w:rFonts w:ascii="Times New Roman" w:hAnsi="Times New Roman" w:cs="Times New Roman"/>
          <w:sz w:val="24"/>
          <w:szCs w:val="24"/>
        </w:rPr>
      </w:pPr>
    </w:p>
    <w:p w14:paraId="76768AD2" w14:textId="77777777" w:rsidR="00A83A1A" w:rsidRDefault="00A83A1A" w:rsidP="00A83A1A">
      <w:pPr>
        <w:rPr>
          <w:rFonts w:ascii="Times New Roman" w:hAnsi="Times New Roman" w:cs="Times New Roman"/>
          <w:sz w:val="24"/>
          <w:szCs w:val="24"/>
        </w:rPr>
      </w:pPr>
    </w:p>
    <w:p w14:paraId="76768AD3" w14:textId="77777777" w:rsidR="00A83A1A" w:rsidRDefault="00A83A1A" w:rsidP="00A83A1A">
      <w:pPr>
        <w:rPr>
          <w:rFonts w:ascii="Times New Roman" w:hAnsi="Times New Roman" w:cs="Times New Roman"/>
          <w:sz w:val="24"/>
          <w:szCs w:val="24"/>
        </w:rPr>
      </w:pPr>
    </w:p>
    <w:p w14:paraId="76768AD4" w14:textId="77777777" w:rsidR="00A83A1A" w:rsidRDefault="00A83A1A" w:rsidP="00A83A1A">
      <w:pPr>
        <w:rPr>
          <w:rFonts w:ascii="Times New Roman" w:hAnsi="Times New Roman" w:cs="Times New Roman"/>
          <w:sz w:val="24"/>
          <w:szCs w:val="24"/>
        </w:rPr>
      </w:pPr>
    </w:p>
    <w:p w14:paraId="76768AD5" w14:textId="77777777" w:rsidR="00A83A1A" w:rsidRDefault="00A83A1A" w:rsidP="00A83A1A">
      <w:pPr>
        <w:rPr>
          <w:rFonts w:ascii="Times New Roman" w:hAnsi="Times New Roman" w:cs="Times New Roman"/>
          <w:sz w:val="24"/>
          <w:szCs w:val="24"/>
        </w:rPr>
      </w:pPr>
    </w:p>
    <w:p w14:paraId="76768AD6" w14:textId="77777777" w:rsidR="00A83A1A" w:rsidRDefault="00A83A1A" w:rsidP="00A83A1A">
      <w:pPr>
        <w:rPr>
          <w:rFonts w:ascii="Times New Roman" w:hAnsi="Times New Roman" w:cs="Times New Roman"/>
          <w:sz w:val="24"/>
          <w:szCs w:val="24"/>
        </w:rPr>
      </w:pPr>
    </w:p>
    <w:p w14:paraId="76768AD7" w14:textId="77777777" w:rsidR="00A83A1A" w:rsidRDefault="00A83A1A" w:rsidP="00A83A1A">
      <w:pPr>
        <w:rPr>
          <w:rFonts w:ascii="Times New Roman" w:hAnsi="Times New Roman" w:cs="Times New Roman"/>
          <w:sz w:val="24"/>
          <w:szCs w:val="24"/>
        </w:rPr>
      </w:pPr>
    </w:p>
    <w:p w14:paraId="76768AD8" w14:textId="77777777" w:rsidR="00A83A1A" w:rsidRDefault="00A83A1A" w:rsidP="00A83A1A">
      <w:pPr>
        <w:rPr>
          <w:rFonts w:ascii="Times New Roman" w:hAnsi="Times New Roman" w:cs="Times New Roman"/>
          <w:sz w:val="24"/>
          <w:szCs w:val="24"/>
        </w:rPr>
      </w:pPr>
    </w:p>
    <w:p w14:paraId="76768AD9" w14:textId="77777777" w:rsidR="00A83A1A" w:rsidRDefault="00A83A1A" w:rsidP="00A83A1A">
      <w:pPr>
        <w:rPr>
          <w:rFonts w:ascii="Times New Roman" w:hAnsi="Times New Roman" w:cs="Times New Roman"/>
          <w:sz w:val="24"/>
          <w:szCs w:val="24"/>
        </w:rPr>
      </w:pPr>
    </w:p>
    <w:p w14:paraId="76768ADA" w14:textId="77777777" w:rsidR="00491BDB" w:rsidRDefault="00491BDB" w:rsidP="00A83A1A">
      <w:pPr>
        <w:rPr>
          <w:rFonts w:ascii="Times New Roman" w:hAnsi="Times New Roman" w:cs="Times New Roman"/>
          <w:sz w:val="24"/>
          <w:szCs w:val="24"/>
        </w:rPr>
      </w:pPr>
    </w:p>
    <w:p w14:paraId="76768ADB" w14:textId="77777777" w:rsidR="00491BDB" w:rsidRDefault="00491BDB" w:rsidP="00A83A1A">
      <w:pPr>
        <w:rPr>
          <w:rFonts w:ascii="Times New Roman" w:hAnsi="Times New Roman" w:cs="Times New Roman"/>
          <w:sz w:val="24"/>
          <w:szCs w:val="24"/>
        </w:rPr>
      </w:pPr>
    </w:p>
    <w:p w14:paraId="76768ADC" w14:textId="77777777" w:rsidR="00491BDB" w:rsidRDefault="00491BDB" w:rsidP="00A83A1A">
      <w:pPr>
        <w:rPr>
          <w:rFonts w:ascii="Times New Roman" w:hAnsi="Times New Roman" w:cs="Times New Roman"/>
          <w:sz w:val="24"/>
          <w:szCs w:val="24"/>
        </w:rPr>
      </w:pPr>
    </w:p>
    <w:p w14:paraId="76768ADD" w14:textId="77777777" w:rsidR="00491BDB" w:rsidRDefault="00491BDB" w:rsidP="00A83A1A">
      <w:pPr>
        <w:rPr>
          <w:rFonts w:ascii="Times New Roman" w:hAnsi="Times New Roman" w:cs="Times New Roman"/>
          <w:sz w:val="24"/>
          <w:szCs w:val="24"/>
        </w:rPr>
      </w:pPr>
    </w:p>
    <w:p w14:paraId="76768ADE" w14:textId="77777777" w:rsidR="00491BDB" w:rsidRDefault="00491BDB" w:rsidP="00A83A1A">
      <w:pPr>
        <w:rPr>
          <w:rFonts w:ascii="Times New Roman" w:hAnsi="Times New Roman" w:cs="Times New Roman"/>
          <w:sz w:val="24"/>
          <w:szCs w:val="24"/>
        </w:rPr>
      </w:pPr>
    </w:p>
    <w:p w14:paraId="76768ADF" w14:textId="77777777" w:rsidR="00491BDB" w:rsidRDefault="00491BDB" w:rsidP="00A83A1A">
      <w:pPr>
        <w:rPr>
          <w:rFonts w:ascii="Times New Roman" w:hAnsi="Times New Roman" w:cs="Times New Roman"/>
          <w:sz w:val="24"/>
          <w:szCs w:val="24"/>
        </w:rPr>
      </w:pPr>
    </w:p>
    <w:p w14:paraId="76768AE0" w14:textId="77777777" w:rsidR="00491BDB" w:rsidRDefault="00491BDB" w:rsidP="00A83A1A">
      <w:pPr>
        <w:rPr>
          <w:rFonts w:ascii="Times New Roman" w:hAnsi="Times New Roman" w:cs="Times New Roman"/>
          <w:sz w:val="24"/>
          <w:szCs w:val="24"/>
        </w:rPr>
      </w:pPr>
    </w:p>
    <w:p w14:paraId="76768AE1" w14:textId="77777777" w:rsidR="00A83A1A" w:rsidRDefault="00A83A1A" w:rsidP="00A83A1A">
      <w:pPr>
        <w:rPr>
          <w:rFonts w:ascii="Times New Roman" w:hAnsi="Times New Roman" w:cs="Times New Roman"/>
          <w:sz w:val="24"/>
          <w:szCs w:val="24"/>
        </w:rPr>
      </w:pPr>
    </w:p>
    <w:p w14:paraId="76768AE2" w14:textId="77777777" w:rsidR="00A83A1A" w:rsidRDefault="00A83A1A" w:rsidP="00A83A1A">
      <w:pPr>
        <w:rPr>
          <w:rFonts w:ascii="Times New Roman" w:hAnsi="Times New Roman" w:cs="Times New Roman"/>
          <w:sz w:val="24"/>
          <w:szCs w:val="24"/>
        </w:rPr>
      </w:pPr>
    </w:p>
    <w:p w14:paraId="76768AE3" w14:textId="77777777" w:rsidR="00A83A1A" w:rsidRDefault="00A83A1A" w:rsidP="00A83A1A">
      <w:pPr>
        <w:rPr>
          <w:rFonts w:ascii="Times New Roman" w:hAnsi="Times New Roman" w:cs="Times New Roman"/>
          <w:sz w:val="24"/>
          <w:szCs w:val="24"/>
        </w:rPr>
      </w:pPr>
    </w:p>
    <w:p w14:paraId="76768AE4" w14:textId="77777777" w:rsidR="00A83A1A" w:rsidRDefault="00A83A1A" w:rsidP="00A83A1A">
      <w:pPr>
        <w:rPr>
          <w:rFonts w:ascii="Times New Roman" w:hAnsi="Times New Roman" w:cs="Times New Roman"/>
          <w:sz w:val="24"/>
          <w:szCs w:val="24"/>
        </w:rPr>
      </w:pPr>
    </w:p>
    <w:p w14:paraId="76768AE5" w14:textId="77777777" w:rsidR="00754C87" w:rsidRPr="00A83A1A" w:rsidRDefault="00754C87" w:rsidP="00754C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A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SPECYFIKACJA TECHNICZNA</w:t>
      </w:r>
    </w:p>
    <w:p w14:paraId="76768AE6" w14:textId="77777777" w:rsidR="00754C87" w:rsidRPr="00A83A1A" w:rsidRDefault="00754C87" w:rsidP="00754C8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A1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I ODBIORU ROBÓT BUDWLANYCH</w:t>
      </w:r>
    </w:p>
    <w:p w14:paraId="76768AE7" w14:textId="77777777" w:rsidR="00A83A1A" w:rsidRDefault="00A83A1A" w:rsidP="00A83A1A">
      <w:pPr>
        <w:rPr>
          <w:rFonts w:ascii="Times New Roman" w:hAnsi="Times New Roman" w:cs="Times New Roman"/>
          <w:sz w:val="24"/>
          <w:szCs w:val="24"/>
        </w:rPr>
      </w:pPr>
    </w:p>
    <w:p w14:paraId="76768AE8" w14:textId="77777777" w:rsidR="00754C87" w:rsidRPr="00754C87" w:rsidRDefault="00754C87" w:rsidP="00A83A1A">
      <w:pPr>
        <w:rPr>
          <w:rFonts w:ascii="Times New Roman" w:hAnsi="Times New Roman" w:cs="Times New Roman"/>
          <w:sz w:val="26"/>
          <w:szCs w:val="26"/>
        </w:rPr>
      </w:pPr>
    </w:p>
    <w:p w14:paraId="76768AE9" w14:textId="77777777" w:rsidR="00754C87" w:rsidRPr="00754C87" w:rsidRDefault="00754C87" w:rsidP="00754C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C87">
        <w:rPr>
          <w:rFonts w:ascii="Times New Roman" w:hAnsi="Times New Roman" w:cs="Times New Roman"/>
          <w:b/>
          <w:sz w:val="26"/>
          <w:szCs w:val="26"/>
        </w:rPr>
        <w:t>Kod CVP 45000000-7</w:t>
      </w:r>
    </w:p>
    <w:p w14:paraId="76768AEA" w14:textId="77777777" w:rsidR="00754C87" w:rsidRDefault="00754C87" w:rsidP="00754C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C87">
        <w:rPr>
          <w:rFonts w:ascii="Times New Roman" w:hAnsi="Times New Roman" w:cs="Times New Roman"/>
          <w:b/>
          <w:sz w:val="26"/>
          <w:szCs w:val="26"/>
        </w:rPr>
        <w:t>S.01.1 ROBOTY ROZBIÓRKOWE</w:t>
      </w:r>
    </w:p>
    <w:p w14:paraId="76768AEB" w14:textId="77777777" w:rsidR="00754C87" w:rsidRDefault="00754C87" w:rsidP="00754C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AEC" w14:textId="77777777" w:rsidR="00754C87" w:rsidRDefault="00754C87" w:rsidP="00754C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AED" w14:textId="77777777" w:rsidR="00754C87" w:rsidRDefault="00754C87" w:rsidP="00754C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AEE" w14:textId="77777777" w:rsidR="00754C87" w:rsidRDefault="00754C87" w:rsidP="00754C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AEF" w14:textId="77777777" w:rsidR="00754C87" w:rsidRDefault="00754C87" w:rsidP="00754C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AF0" w14:textId="77777777" w:rsidR="00754C87" w:rsidRDefault="00754C87" w:rsidP="00754C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AF1" w14:textId="77777777" w:rsidR="00754C87" w:rsidRDefault="00754C87" w:rsidP="00754C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AF2" w14:textId="77777777" w:rsidR="00754C87" w:rsidRDefault="00754C87" w:rsidP="00754C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AF3" w14:textId="77777777" w:rsidR="00754C87" w:rsidRDefault="00754C87" w:rsidP="00754C87">
      <w:pPr>
        <w:rPr>
          <w:rFonts w:ascii="Times New Roman" w:hAnsi="Times New Roman" w:cs="Times New Roman"/>
          <w:b/>
          <w:sz w:val="26"/>
          <w:szCs w:val="26"/>
        </w:rPr>
      </w:pPr>
    </w:p>
    <w:p w14:paraId="76768AF4" w14:textId="77777777" w:rsidR="00754C87" w:rsidRDefault="00754C87" w:rsidP="00754C87">
      <w:pPr>
        <w:rPr>
          <w:rFonts w:ascii="Times New Roman" w:hAnsi="Times New Roman" w:cs="Times New Roman"/>
          <w:b/>
          <w:sz w:val="26"/>
          <w:szCs w:val="26"/>
        </w:rPr>
      </w:pPr>
    </w:p>
    <w:p w14:paraId="76768AF5" w14:textId="77777777" w:rsidR="00754C87" w:rsidRDefault="00754C87" w:rsidP="00754C87">
      <w:pPr>
        <w:rPr>
          <w:rFonts w:ascii="Times New Roman" w:hAnsi="Times New Roman" w:cs="Times New Roman"/>
          <w:sz w:val="26"/>
          <w:szCs w:val="26"/>
        </w:rPr>
      </w:pPr>
    </w:p>
    <w:p w14:paraId="76768AF6" w14:textId="77777777" w:rsidR="00754C87" w:rsidRDefault="00754C87" w:rsidP="00754C87">
      <w:pPr>
        <w:rPr>
          <w:rFonts w:ascii="Times New Roman" w:hAnsi="Times New Roman" w:cs="Times New Roman"/>
          <w:sz w:val="26"/>
          <w:szCs w:val="26"/>
        </w:rPr>
      </w:pPr>
    </w:p>
    <w:p w14:paraId="76768AF7" w14:textId="77777777" w:rsidR="00754C87" w:rsidRDefault="00754C87" w:rsidP="00754C87">
      <w:pPr>
        <w:rPr>
          <w:rFonts w:ascii="Times New Roman" w:hAnsi="Times New Roman" w:cs="Times New Roman"/>
          <w:sz w:val="26"/>
          <w:szCs w:val="26"/>
        </w:rPr>
      </w:pPr>
    </w:p>
    <w:p w14:paraId="76768AF8" w14:textId="77777777" w:rsidR="00754C87" w:rsidRDefault="00754C87" w:rsidP="00754C87">
      <w:pPr>
        <w:rPr>
          <w:rFonts w:ascii="Times New Roman" w:hAnsi="Times New Roman" w:cs="Times New Roman"/>
          <w:sz w:val="26"/>
          <w:szCs w:val="26"/>
        </w:rPr>
      </w:pPr>
    </w:p>
    <w:p w14:paraId="76768AF9" w14:textId="77777777" w:rsidR="00754C87" w:rsidRDefault="00754C87" w:rsidP="00754C87">
      <w:pPr>
        <w:rPr>
          <w:rFonts w:ascii="Times New Roman" w:hAnsi="Times New Roman" w:cs="Times New Roman"/>
          <w:sz w:val="26"/>
          <w:szCs w:val="26"/>
        </w:rPr>
      </w:pPr>
    </w:p>
    <w:p w14:paraId="76768AFA" w14:textId="77777777" w:rsidR="00754C87" w:rsidRDefault="00754C87" w:rsidP="00754C87">
      <w:pPr>
        <w:rPr>
          <w:rFonts w:ascii="Times New Roman" w:hAnsi="Times New Roman" w:cs="Times New Roman"/>
          <w:sz w:val="26"/>
          <w:szCs w:val="26"/>
        </w:rPr>
      </w:pPr>
    </w:p>
    <w:p w14:paraId="76768AFB" w14:textId="77777777" w:rsidR="008F4283" w:rsidRDefault="008F4283" w:rsidP="00754C87">
      <w:pPr>
        <w:rPr>
          <w:rFonts w:ascii="Times New Roman" w:hAnsi="Times New Roman" w:cs="Times New Roman"/>
          <w:sz w:val="26"/>
          <w:szCs w:val="26"/>
        </w:rPr>
      </w:pPr>
    </w:p>
    <w:p w14:paraId="76768AFC" w14:textId="77777777" w:rsidR="00EF6847" w:rsidRDefault="00EF6847" w:rsidP="00754C87">
      <w:pPr>
        <w:rPr>
          <w:rFonts w:ascii="Times New Roman" w:hAnsi="Times New Roman" w:cs="Times New Roman"/>
          <w:sz w:val="26"/>
          <w:szCs w:val="26"/>
        </w:rPr>
      </w:pPr>
    </w:p>
    <w:p w14:paraId="76768AFD" w14:textId="77777777" w:rsidR="006871D5" w:rsidRDefault="006871D5" w:rsidP="00754C87">
      <w:pPr>
        <w:rPr>
          <w:rFonts w:ascii="Times New Roman" w:hAnsi="Times New Roman" w:cs="Times New Roman"/>
          <w:sz w:val="26"/>
          <w:szCs w:val="26"/>
        </w:rPr>
      </w:pPr>
    </w:p>
    <w:p w14:paraId="76768AFE" w14:textId="77777777" w:rsidR="00754C87" w:rsidRDefault="00754C87" w:rsidP="00754C87">
      <w:pPr>
        <w:rPr>
          <w:rFonts w:ascii="Times New Roman" w:hAnsi="Times New Roman" w:cs="Times New Roman"/>
          <w:sz w:val="26"/>
          <w:szCs w:val="26"/>
        </w:rPr>
      </w:pPr>
    </w:p>
    <w:p w14:paraId="76768AFF" w14:textId="77777777" w:rsidR="00754C87" w:rsidRDefault="00754C87" w:rsidP="00754C87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4C87">
        <w:rPr>
          <w:rFonts w:ascii="Times New Roman" w:hAnsi="Times New Roman" w:cs="Times New Roman"/>
          <w:b/>
          <w:sz w:val="26"/>
          <w:szCs w:val="26"/>
        </w:rPr>
        <w:lastRenderedPageBreak/>
        <w:t>WSTĘP</w:t>
      </w:r>
    </w:p>
    <w:p w14:paraId="76768B00" w14:textId="77777777" w:rsidR="00754C87" w:rsidRPr="00F30A1D" w:rsidRDefault="00F30A1D" w:rsidP="00E1615F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C87" w:rsidRPr="00F30A1D">
        <w:rPr>
          <w:rFonts w:ascii="Times New Roman" w:hAnsi="Times New Roman" w:cs="Times New Roman"/>
          <w:b/>
          <w:bCs/>
          <w:sz w:val="24"/>
          <w:szCs w:val="24"/>
        </w:rPr>
        <w:t>Przedmiot specyfikacji</w:t>
      </w:r>
    </w:p>
    <w:p w14:paraId="76768B01" w14:textId="77777777" w:rsidR="00754C87" w:rsidRDefault="00754C87" w:rsidP="00792A65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szczegółowej specyfikacji technicznej są wymagania dotyczące wykonania i odbioru robót rozbiórkowych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z</w:t>
      </w:r>
      <w:r w:rsidR="00F072D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daniem: </w:t>
      </w:r>
      <w:r w:rsidR="00792A65">
        <w:rPr>
          <w:rFonts w:ascii="Times New Roman" w:hAnsi="Times New Roman" w:cs="Times New Roman"/>
          <w:b/>
          <w:sz w:val="24"/>
          <w:szCs w:val="24"/>
        </w:rPr>
        <w:t>Przebudowa pomieszczeń IV</w:t>
      </w:r>
      <w:r w:rsidR="00792A65" w:rsidRPr="00DA6A5E">
        <w:rPr>
          <w:rFonts w:ascii="Times New Roman" w:hAnsi="Times New Roman" w:cs="Times New Roman"/>
          <w:b/>
          <w:sz w:val="24"/>
          <w:szCs w:val="24"/>
        </w:rPr>
        <w:t xml:space="preserve"> kondygnacji w budynku </w:t>
      </w:r>
      <w:r w:rsidR="00792A65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792A65" w:rsidRPr="00DA6A5E">
        <w:rPr>
          <w:rFonts w:ascii="Times New Roman" w:hAnsi="Times New Roman" w:cs="Times New Roman"/>
          <w:b/>
          <w:sz w:val="24"/>
          <w:szCs w:val="24"/>
        </w:rPr>
        <w:t>MIR-PIB w Gdyni przy ul. Kołłątaja 1</w:t>
      </w:r>
      <w:r w:rsidR="00792A65">
        <w:rPr>
          <w:rFonts w:ascii="Times New Roman" w:hAnsi="Times New Roman" w:cs="Times New Roman"/>
          <w:b/>
          <w:sz w:val="24"/>
          <w:szCs w:val="24"/>
        </w:rPr>
        <w:t>.</w:t>
      </w:r>
    </w:p>
    <w:p w14:paraId="76768B02" w14:textId="77777777" w:rsidR="00792A65" w:rsidRDefault="00792A65" w:rsidP="00792A6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68B03" w14:textId="77777777" w:rsidR="00754C87" w:rsidRPr="00F30A1D" w:rsidRDefault="00F30A1D" w:rsidP="00E1615F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C87" w:rsidRPr="00F30A1D">
        <w:rPr>
          <w:rFonts w:ascii="Times New Roman" w:hAnsi="Times New Roman" w:cs="Times New Roman"/>
          <w:b/>
          <w:bCs/>
          <w:sz w:val="24"/>
          <w:szCs w:val="24"/>
        </w:rPr>
        <w:t>Zakres stosowania specyfikacji</w:t>
      </w:r>
    </w:p>
    <w:p w14:paraId="76768B04" w14:textId="77777777" w:rsidR="00754C87" w:rsidRDefault="00754C87" w:rsidP="00754C8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C87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techniczna jest stosowana jako dokument przetargowy i kontraktowy przy zleceniu i realizacji robót wymienionych w pkt. 1.1.</w:t>
      </w:r>
    </w:p>
    <w:p w14:paraId="76768B05" w14:textId="77777777" w:rsidR="00754C87" w:rsidRPr="00754C87" w:rsidRDefault="00754C87" w:rsidP="00754C8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68B06" w14:textId="77777777" w:rsidR="00754C87" w:rsidRPr="00F30A1D" w:rsidRDefault="00F30A1D" w:rsidP="00E1615F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C87" w:rsidRPr="00F30A1D">
        <w:rPr>
          <w:rFonts w:ascii="Times New Roman" w:hAnsi="Times New Roman" w:cs="Times New Roman"/>
          <w:b/>
          <w:bCs/>
          <w:sz w:val="24"/>
          <w:szCs w:val="24"/>
        </w:rPr>
        <w:t xml:space="preserve">Zakres robót objętych specyfikacją </w:t>
      </w:r>
    </w:p>
    <w:p w14:paraId="76768B07" w14:textId="77777777" w:rsidR="00754C87" w:rsidRPr="00754C87" w:rsidRDefault="00754C87" w:rsidP="00754C8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C87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Roboty, których dotyczy specyfikacja, obejmują wszystkie czynności umożliwiające i mające na celu wykonanie</w:t>
      </w:r>
      <w:r w:rsidR="0086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demontażu instalacji elektrycznej, oświetlenia, </w:t>
      </w:r>
      <w:r w:rsidRPr="00754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rozbiórki ścian działowych, demontaż</w:t>
      </w:r>
      <w:r w:rsidR="00862F6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54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stolarki drzwiowej, demontaż</w:t>
      </w:r>
      <w:r w:rsidR="00862F6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54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</w:t>
      </w:r>
      <w:r w:rsidR="00792A65">
        <w:rPr>
          <w:rFonts w:ascii="Times New Roman" w:eastAsia="Times New Roman" w:hAnsi="Times New Roman" w:cs="Times New Roman"/>
          <w:sz w:val="24"/>
          <w:szCs w:val="24"/>
          <w:lang w:eastAsia="pl-PL"/>
        </w:rPr>
        <w:t>jników żeberkowych, rozebranie sufitu podwieszanego modułowego oraz zerwanie wykładzin.</w:t>
      </w:r>
    </w:p>
    <w:p w14:paraId="76768B08" w14:textId="77777777" w:rsidR="00754C87" w:rsidRPr="00754C87" w:rsidRDefault="00754C87" w:rsidP="00754C8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68B09" w14:textId="77777777" w:rsidR="00754C87" w:rsidRPr="00F30A1D" w:rsidRDefault="00F30A1D" w:rsidP="00E1615F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C87" w:rsidRPr="00F30A1D">
        <w:rPr>
          <w:rFonts w:ascii="Times New Roman" w:hAnsi="Times New Roman" w:cs="Times New Roman"/>
          <w:b/>
          <w:bCs/>
          <w:sz w:val="24"/>
          <w:szCs w:val="24"/>
        </w:rPr>
        <w:t>Określenie podstawowe</w:t>
      </w:r>
    </w:p>
    <w:p w14:paraId="76768B0A" w14:textId="77777777" w:rsidR="00754C87" w:rsidRPr="00803BE3" w:rsidRDefault="00754C87" w:rsidP="00754C87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BE3">
        <w:rPr>
          <w:rFonts w:ascii="Times New Roman" w:hAnsi="Times New Roman" w:cs="Times New Roman"/>
          <w:bCs/>
          <w:sz w:val="24"/>
          <w:szCs w:val="24"/>
        </w:rPr>
        <w:t>Określenia podane w niniejszej SST są zgodne z obowiązującymi odpowiednimi normami i wytycznymi.</w:t>
      </w:r>
    </w:p>
    <w:p w14:paraId="76768B0B" w14:textId="77777777" w:rsidR="00754C87" w:rsidRDefault="00754C87" w:rsidP="00754C87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MATERIAŁY</w:t>
      </w:r>
    </w:p>
    <w:p w14:paraId="76768B0C" w14:textId="77777777" w:rsidR="00754C87" w:rsidRPr="00F43E7B" w:rsidRDefault="00F43E7B" w:rsidP="00754C87">
      <w:pPr>
        <w:jc w:val="both"/>
        <w:rPr>
          <w:rFonts w:ascii="Times New Roman" w:hAnsi="Times New Roman" w:cs="Times New Roman"/>
          <w:sz w:val="24"/>
          <w:szCs w:val="24"/>
        </w:rPr>
      </w:pPr>
      <w:r w:rsidRPr="00F43E7B">
        <w:rPr>
          <w:rFonts w:ascii="Times New Roman" w:hAnsi="Times New Roman" w:cs="Times New Roman"/>
          <w:sz w:val="24"/>
          <w:szCs w:val="24"/>
        </w:rPr>
        <w:t>Dla robót rozbiórkowych materiały nie występują.</w:t>
      </w:r>
    </w:p>
    <w:p w14:paraId="76768B0D" w14:textId="77777777" w:rsidR="00F43E7B" w:rsidRDefault="00F43E7B" w:rsidP="00F43E7B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SPRZĘT</w:t>
      </w:r>
    </w:p>
    <w:p w14:paraId="76768B0E" w14:textId="77777777" w:rsidR="00F43E7B" w:rsidRPr="00F43E7B" w:rsidRDefault="00F43E7B" w:rsidP="00F43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związane z rozbiórką będą wykonywane ręcznie lub mechanicznie. Sprzęt potrzebny na placu budowy zostanie dostarczony przez Wykonawcę, włącznie z ewentualnymi rusztowaniami, podnośnikami i oświetleniem. Wykonawca powinien posługiwać się sprzętem zapewniającym spełnienie wymogów jakościowych, ilościowych i wymogów bezpieczeństwa. Zastosowany przy prowadzeniu robót sprzęt nie może powodować uszkodzeń pozostałych, nierozbieranych elementów. Wykonawca jest zobowiązany do używania jedynie takiego sprzętu, który nie spowoduje niekorzystnego wpływu na środowisko i jakość wykonywanych robót. Przypomina się o ograniczeniach w stosowaniu urządzeń o wysokim poziomie hałasu.</w:t>
      </w:r>
    </w:p>
    <w:p w14:paraId="76768B0F" w14:textId="77777777" w:rsidR="00F43E7B" w:rsidRDefault="00F43E7B" w:rsidP="00F43E7B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TRANSPORT</w:t>
      </w:r>
    </w:p>
    <w:p w14:paraId="76768B10" w14:textId="77777777" w:rsidR="00F43E7B" w:rsidRDefault="00F43E7B" w:rsidP="00F43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Załadunek, transport jak i wyładunek materiałów z rozbiórek musi odbywać się z zachowaniem wszelkich środków ostrożności i bezpieczeństwa ludzi pracujących przy robotach rozbiórkowych. Gruz będzie ładowany do kontenerów znajdujących się na terenie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budowy lub na samochody ciężarowe dojeżdżające do obiektu i wywożony na autoryzowane wysypiska. </w:t>
      </w:r>
    </w:p>
    <w:p w14:paraId="76768B11" w14:textId="77777777" w:rsidR="00FD7436" w:rsidRPr="00F43E7B" w:rsidRDefault="00FD7436" w:rsidP="00F43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placu budowy bądź remontu powinny być zachowane przepisy w sprawie BHP pracowników zatrudnionych przy ręcznym dźwiganiu i przenoszeniu ciężarów. Do wykonania robót związanych z wywozem odpadów budowlanych powinno się wykorzystywać sprzęt i środki transportu zabezpieczające ich bezpieczny transport- np. pojazdy kontenerowe specjalizujące się wywozem odpadów budowlanych lub inne zabudowane uniemożliwiają wypadnięcie odpadów na zewnątrz.</w:t>
      </w:r>
    </w:p>
    <w:p w14:paraId="76768B12" w14:textId="77777777" w:rsidR="00F43E7B" w:rsidRDefault="00F43E7B" w:rsidP="00F43E7B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WYKONANIE ROBÓT</w:t>
      </w:r>
    </w:p>
    <w:p w14:paraId="76768B13" w14:textId="77777777" w:rsidR="00FD7436" w:rsidRPr="00F30A1D" w:rsidRDefault="00F30A1D" w:rsidP="00E1615F">
      <w:pPr>
        <w:pStyle w:val="Akapitzlist"/>
        <w:numPr>
          <w:ilvl w:val="0"/>
          <w:numId w:val="35"/>
        </w:num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0D3" w:rsidRPr="00F30A1D">
        <w:rPr>
          <w:rFonts w:ascii="Times New Roman" w:hAnsi="Times New Roman" w:cs="Times New Roman"/>
          <w:b/>
          <w:sz w:val="24"/>
          <w:szCs w:val="24"/>
        </w:rPr>
        <w:t>Roboty przygotowawcze</w:t>
      </w:r>
    </w:p>
    <w:p w14:paraId="76768B14" w14:textId="77777777" w:rsidR="0067080E" w:rsidRDefault="0067080E" w:rsidP="0067080E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przystąpieniem do robót rozbiórkowych należy:</w:t>
      </w:r>
    </w:p>
    <w:p w14:paraId="76768B15" w14:textId="77777777" w:rsidR="0067080E" w:rsidRDefault="0067080E" w:rsidP="001D1078">
      <w:pPr>
        <w:pStyle w:val="Akapitzlist"/>
        <w:numPr>
          <w:ilvl w:val="0"/>
          <w:numId w:val="28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Upewnić się, że wszystkie instalacje zostały odłączone od zasilania w sposób prawidłowy,</w:t>
      </w:r>
    </w:p>
    <w:p w14:paraId="76768B16" w14:textId="77777777" w:rsidR="0067080E" w:rsidRDefault="0067080E" w:rsidP="001D1078">
      <w:pPr>
        <w:pStyle w:val="Akapitzlist"/>
        <w:numPr>
          <w:ilvl w:val="0"/>
          <w:numId w:val="28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 oznakować zgodnie z wymogami BHP,</w:t>
      </w:r>
    </w:p>
    <w:p w14:paraId="76768B17" w14:textId="77777777" w:rsidR="0067080E" w:rsidRDefault="0067080E" w:rsidP="001D1078">
      <w:pPr>
        <w:pStyle w:val="Akapitzlist"/>
        <w:numPr>
          <w:ilvl w:val="0"/>
          <w:numId w:val="28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pracowników z programem rozbiórki i poinstruować o bezpiecznym sposobie jej wykonania.</w:t>
      </w:r>
    </w:p>
    <w:p w14:paraId="76768B18" w14:textId="77777777" w:rsidR="00F30A1D" w:rsidRDefault="00F30A1D" w:rsidP="00F30A1D">
      <w:pPr>
        <w:pStyle w:val="Akapitzlist"/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768B19" w14:textId="77777777" w:rsidR="006D50D3" w:rsidRPr="00F30A1D" w:rsidRDefault="00F30A1D" w:rsidP="00E1615F">
      <w:pPr>
        <w:pStyle w:val="Akapitzlist"/>
        <w:numPr>
          <w:ilvl w:val="0"/>
          <w:numId w:val="35"/>
        </w:num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0D3" w:rsidRPr="00F30A1D">
        <w:rPr>
          <w:rFonts w:ascii="Times New Roman" w:hAnsi="Times New Roman" w:cs="Times New Roman"/>
          <w:b/>
          <w:sz w:val="24"/>
          <w:szCs w:val="24"/>
        </w:rPr>
        <w:t>Zabezpieczenie placu budowy</w:t>
      </w:r>
    </w:p>
    <w:p w14:paraId="76768B1A" w14:textId="77777777" w:rsidR="0067080E" w:rsidRDefault="0067080E" w:rsidP="0067080E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80E">
        <w:rPr>
          <w:rFonts w:ascii="Times New Roman" w:hAnsi="Times New Roman" w:cs="Times New Roman"/>
          <w:sz w:val="24"/>
          <w:szCs w:val="24"/>
        </w:rPr>
        <w:t>Przed przystąpieniem do robót rozbiórkowych, Wykonawca winien ustawić niezbędne zabezpieczenia w miejscach przewidzianych.</w:t>
      </w:r>
      <w:r>
        <w:rPr>
          <w:rFonts w:ascii="Times New Roman" w:hAnsi="Times New Roman" w:cs="Times New Roman"/>
          <w:sz w:val="24"/>
          <w:szCs w:val="24"/>
        </w:rPr>
        <w:t xml:space="preserve"> Teren rozbiórki należy zabezpieczyć w sposób uniemożliwiający przedostanie się osób nieupoważnionych w obręb praz rozbiórkowych i oznakować tablicami ostrzegawczymi. Wykonawca odpowiada za bezpieczeństwo dóbr i osób. Odpowiada też za utrzymanie czystości oraz za pyły zanieczyszczające środowisko.</w:t>
      </w:r>
    </w:p>
    <w:p w14:paraId="76768B1B" w14:textId="77777777" w:rsidR="0067080E" w:rsidRPr="0067080E" w:rsidRDefault="0067080E" w:rsidP="0067080E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inne postanowienia, które Wykonawca uzna za przydatne, będą podejmowane w służbowym uzgodnieniu ze służbami BHP, Architektem i Inspektorem.</w:t>
      </w:r>
    </w:p>
    <w:p w14:paraId="76768B1C" w14:textId="77777777" w:rsidR="006D50D3" w:rsidRPr="00F30A1D" w:rsidRDefault="00F30A1D" w:rsidP="00E1615F">
      <w:pPr>
        <w:pStyle w:val="Akapitzlist"/>
        <w:numPr>
          <w:ilvl w:val="0"/>
          <w:numId w:val="35"/>
        </w:num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0D3" w:rsidRPr="00F30A1D">
        <w:rPr>
          <w:rFonts w:ascii="Times New Roman" w:hAnsi="Times New Roman" w:cs="Times New Roman"/>
          <w:b/>
          <w:sz w:val="24"/>
          <w:szCs w:val="24"/>
        </w:rPr>
        <w:t xml:space="preserve">Roboty </w:t>
      </w:r>
      <w:r w:rsidR="0067080E" w:rsidRPr="00F30A1D">
        <w:rPr>
          <w:rFonts w:ascii="Times New Roman" w:hAnsi="Times New Roman" w:cs="Times New Roman"/>
          <w:b/>
          <w:sz w:val="24"/>
          <w:szCs w:val="24"/>
        </w:rPr>
        <w:t>rozbiórkowe</w:t>
      </w:r>
    </w:p>
    <w:p w14:paraId="76768B1D" w14:textId="77777777" w:rsidR="0067080E" w:rsidRDefault="00874C24" w:rsidP="0067080E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prowadzić zgodnie z rozporządzeniem Ministra Infrastruktury z dnia 06.02.2003r. (Dz.U. Nr 47 poz 401) w sprawie bezpieczeństwa i higieny pracy podczas wykonywania robót budowlanych.</w:t>
      </w:r>
    </w:p>
    <w:p w14:paraId="76768B1E" w14:textId="77777777" w:rsidR="00874C24" w:rsidRDefault="00874C24" w:rsidP="0067080E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Rozebrać ściany działowe gr. 12 cm z cegły pełnej, dziurawki i gazobetonu oraz ściany gr. 8 i 6 cm z cegły dziurawki. Zdemontować istniejącą stolarkę drzwiową, grzejniki żeberkowe</w:t>
      </w:r>
      <w:r w:rsidR="00E37F3F">
        <w:rPr>
          <w:rFonts w:ascii="Times New Roman" w:hAnsi="Times New Roman" w:cs="Times New Roman"/>
          <w:sz w:val="24"/>
          <w:szCs w:val="24"/>
        </w:rPr>
        <w:t>, oprawy oświetleniowe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37F3F">
        <w:rPr>
          <w:rFonts w:ascii="Times New Roman" w:hAnsi="Times New Roman" w:cs="Times New Roman"/>
          <w:sz w:val="24"/>
          <w:szCs w:val="24"/>
        </w:rPr>
        <w:t>raz zerwać wykładziny.</w:t>
      </w:r>
    </w:p>
    <w:p w14:paraId="76768B1F" w14:textId="77777777" w:rsidR="00874C24" w:rsidRDefault="00874C24" w:rsidP="00B465E6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</w:t>
      </w:r>
      <w:r w:rsidR="00DF471C">
        <w:rPr>
          <w:rFonts w:ascii="Times New Roman" w:hAnsi="Times New Roman" w:cs="Times New Roman"/>
          <w:sz w:val="24"/>
          <w:szCs w:val="24"/>
        </w:rPr>
        <w:t xml:space="preserve"> poza obręb budynku znosić lub spuszczać rynnami zsypowymi w sposób zabezpieczający przed uszkodzeniem. </w:t>
      </w:r>
    </w:p>
    <w:p w14:paraId="76768B20" w14:textId="77777777" w:rsidR="00DF471C" w:rsidRDefault="00DF471C" w:rsidP="00B465E6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czas prowadzenia prac rozbiórkowych należy przygotować tymczasowe stanowisko gruzu oraz innych materiałów. Materiały z rozbiórki powinny być składowane w miejscu wyrównanym do poziomu. Gromadzenie gruzu na stropach, balkonach, klatkach schodowych i innych konstrukcjach częściach obiektu jest zabronione. Materiały pylące i inne, które może rozwiewać wiatr należy przykryć plandekami lub siatką. Przy składowaniu materiałów z rozbiórki odległość stosów nie powinna być mniejsza niż:</w:t>
      </w:r>
    </w:p>
    <w:p w14:paraId="76768B21" w14:textId="77777777" w:rsidR="00DF471C" w:rsidRDefault="00DF471C" w:rsidP="001D1078">
      <w:pPr>
        <w:pStyle w:val="Akapitzlist"/>
        <w:numPr>
          <w:ilvl w:val="0"/>
          <w:numId w:val="29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0,75 m – od ogrodzenia i zabudowań,</w:t>
      </w:r>
    </w:p>
    <w:p w14:paraId="76768B22" w14:textId="77777777" w:rsidR="00DF471C" w:rsidRDefault="00DF471C" w:rsidP="001D1078">
      <w:pPr>
        <w:pStyle w:val="Akapitzlist"/>
        <w:numPr>
          <w:ilvl w:val="0"/>
          <w:numId w:val="29"/>
        </w:num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5,00 m – od stałego stanowiska pracy.</w:t>
      </w:r>
    </w:p>
    <w:p w14:paraId="76768B23" w14:textId="77777777" w:rsidR="00DF471C" w:rsidRDefault="00DF471C" w:rsidP="00B465E6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 stosami, pryzmami lub pojedynczymi elementami należy pozostawić przejścia najmniej szerokości 1 m oraz przejazdy o szerokości odpowiadającej gabarytowi naładowanych środków transportowych i powiększonej:</w:t>
      </w:r>
    </w:p>
    <w:p w14:paraId="76768B24" w14:textId="77777777" w:rsidR="00DF471C" w:rsidRDefault="00DF471C" w:rsidP="001D1078">
      <w:pPr>
        <w:pStyle w:val="Akapitzlist"/>
        <w:numPr>
          <w:ilvl w:val="0"/>
          <w:numId w:val="30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2 m przy ruchu jednokierunkowym i o 3 m przy ruchu dwukierunkowym środków poruszanych siłą mechaniczną,</w:t>
      </w:r>
    </w:p>
    <w:p w14:paraId="76768B25" w14:textId="77777777" w:rsidR="00DF471C" w:rsidRDefault="00DF471C" w:rsidP="001D1078">
      <w:pPr>
        <w:pStyle w:val="Akapitzlist"/>
        <w:numPr>
          <w:ilvl w:val="0"/>
          <w:numId w:val="30"/>
        </w:num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0,6 m przy ruchu jednokierunkowym oraz o 0,9 m przy ruchu dwukierunkowym środków poruszanych przy pomocy siły ludzkiej.</w:t>
      </w:r>
    </w:p>
    <w:p w14:paraId="76768B26" w14:textId="77777777" w:rsidR="00DF471C" w:rsidRDefault="00DF471C" w:rsidP="00B465E6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nadające się do odzysku w ramach inwentaryzacji będą przechowywane w miejscu krytym.</w:t>
      </w:r>
    </w:p>
    <w:p w14:paraId="76768B27" w14:textId="77777777" w:rsidR="00DF471C" w:rsidRPr="00DF471C" w:rsidRDefault="00DF471C" w:rsidP="00DF471C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jest możliwość spalenia nieprzydatnych elementów uzyskanych w wyniku prac rozbiórkowych, niezbędne czynności należy </w:t>
      </w:r>
      <w:r w:rsidR="00B465E6">
        <w:rPr>
          <w:rFonts w:ascii="Times New Roman" w:hAnsi="Times New Roman" w:cs="Times New Roman"/>
          <w:sz w:val="24"/>
          <w:szCs w:val="24"/>
        </w:rPr>
        <w:t>przeprowadzić</w:t>
      </w:r>
      <w:r>
        <w:rPr>
          <w:rFonts w:ascii="Times New Roman" w:hAnsi="Times New Roman" w:cs="Times New Roman"/>
          <w:sz w:val="24"/>
          <w:szCs w:val="24"/>
        </w:rPr>
        <w:t xml:space="preserve"> z zachowaniem wszelkich wymogów bezpieczeństwa i odpowiednich przepisów. Zaleca się stosowanie technologii umożliwiającej intensywne spalanie z powstaniem małej </w:t>
      </w:r>
      <w:r w:rsidR="00B465E6">
        <w:rPr>
          <w:rFonts w:ascii="Times New Roman" w:hAnsi="Times New Roman" w:cs="Times New Roman"/>
          <w:sz w:val="24"/>
          <w:szCs w:val="24"/>
        </w:rPr>
        <w:t>ilości dymu, to jest spalanie w wysokich stosach lub spalanie w dołach z wymuszonym dopływem powietrza. Po zakończeniu spalania ogień powinien być całkowicie wygaszony bez pozostawienia tlących się części.</w:t>
      </w:r>
    </w:p>
    <w:p w14:paraId="76768B28" w14:textId="77777777" w:rsidR="0067080E" w:rsidRPr="00F30A1D" w:rsidRDefault="00F30A1D" w:rsidP="00E1615F">
      <w:pPr>
        <w:pStyle w:val="Akapitzlist"/>
        <w:numPr>
          <w:ilvl w:val="0"/>
          <w:numId w:val="35"/>
        </w:num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80E" w:rsidRPr="00F30A1D">
        <w:rPr>
          <w:rFonts w:ascii="Times New Roman" w:hAnsi="Times New Roman" w:cs="Times New Roman"/>
          <w:b/>
          <w:sz w:val="24"/>
          <w:szCs w:val="24"/>
        </w:rPr>
        <w:t>Doprowadzenie placu budowy do porządku</w:t>
      </w:r>
    </w:p>
    <w:p w14:paraId="76768B29" w14:textId="77777777" w:rsidR="00B465E6" w:rsidRPr="00B465E6" w:rsidRDefault="00B465E6" w:rsidP="00B465E6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65E6">
        <w:rPr>
          <w:rFonts w:ascii="Times New Roman" w:hAnsi="Times New Roman" w:cs="Times New Roman"/>
          <w:sz w:val="24"/>
          <w:szCs w:val="24"/>
        </w:rPr>
        <w:t>Po zakończeniu robót rozbiórkowych, Wykonawca winien oczyścić całą strefę objętą robotami oraz tereny okoliczne.</w:t>
      </w:r>
      <w:r>
        <w:rPr>
          <w:rFonts w:ascii="Times New Roman" w:hAnsi="Times New Roman" w:cs="Times New Roman"/>
          <w:sz w:val="24"/>
          <w:szCs w:val="24"/>
        </w:rPr>
        <w:t xml:space="preserve"> Wykonawca winien oczyścić obszary zewnętrzne oraz elewacje budynków, na których osiadł pył wytworzony w trakcie robót rozbiórkowych. Wykonawca odpowiada za wszelkie szkody powstałe z jego winy w budynkach okolicznych na okolicznych terenach. Z tego tytułu, Wykonawca ma obowiązek dokonać natychmiastowej naprawy na własny koszt wszystkich szkód znanych w momencie odbioru robót.</w:t>
      </w:r>
    </w:p>
    <w:p w14:paraId="76768B2A" w14:textId="77777777" w:rsidR="0067080E" w:rsidRPr="00F30A1D" w:rsidRDefault="00F30A1D" w:rsidP="00E1615F">
      <w:pPr>
        <w:pStyle w:val="Akapitzlist"/>
        <w:numPr>
          <w:ilvl w:val="0"/>
          <w:numId w:val="35"/>
        </w:num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80E" w:rsidRPr="00F30A1D">
        <w:rPr>
          <w:rFonts w:ascii="Times New Roman" w:hAnsi="Times New Roman" w:cs="Times New Roman"/>
          <w:b/>
          <w:sz w:val="24"/>
          <w:szCs w:val="24"/>
        </w:rPr>
        <w:t>Wywóz gruzu</w:t>
      </w:r>
    </w:p>
    <w:p w14:paraId="76768B2B" w14:textId="77777777" w:rsidR="0067080E" w:rsidRPr="008F4283" w:rsidRDefault="00B465E6" w:rsidP="008F4283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65E6">
        <w:rPr>
          <w:rFonts w:ascii="Times New Roman" w:hAnsi="Times New Roman" w:cs="Times New Roman"/>
          <w:sz w:val="24"/>
          <w:szCs w:val="24"/>
        </w:rPr>
        <w:t>Gruz będzie wywożony w miarę postępowania robót rozbiórkowych. Gruz będzie ładowany na samochody ciężarowe dojeżdżające do obiektu i wywożony na autoryzowane wysypiska. Elementy nadające się do odzysku w ramach inwestycji będą przechowywane w miejscu krytym.</w:t>
      </w:r>
    </w:p>
    <w:p w14:paraId="76768B2C" w14:textId="77777777" w:rsidR="00F43E7B" w:rsidRDefault="00F43E7B" w:rsidP="00F43E7B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KONTROLA JAKOŚCI ROBÓT</w:t>
      </w:r>
    </w:p>
    <w:p w14:paraId="76768B2D" w14:textId="77777777" w:rsidR="00FD7436" w:rsidRPr="00FD7436" w:rsidRDefault="006D50D3" w:rsidP="00FD7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</w:t>
      </w:r>
      <w:r w:rsidR="00FD7436" w:rsidRPr="00FD7436">
        <w:rPr>
          <w:rFonts w:ascii="Times New Roman" w:hAnsi="Times New Roman" w:cs="Times New Roman"/>
          <w:sz w:val="24"/>
          <w:szCs w:val="24"/>
        </w:rPr>
        <w:t>ST oraz PB.</w:t>
      </w:r>
    </w:p>
    <w:p w14:paraId="76768B2E" w14:textId="77777777" w:rsidR="00B465E6" w:rsidRDefault="00FD7436" w:rsidP="00FD7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436">
        <w:rPr>
          <w:rFonts w:ascii="Times New Roman" w:hAnsi="Times New Roman" w:cs="Times New Roman"/>
          <w:sz w:val="24"/>
          <w:szCs w:val="24"/>
        </w:rPr>
        <w:t>Kontrola jakości robót polega na wizualnej ocenie kompatybilności wykonania robót rozbiórkowych.</w:t>
      </w:r>
    </w:p>
    <w:p w14:paraId="76768B2F" w14:textId="77777777" w:rsidR="00792A65" w:rsidRPr="00FD7436" w:rsidRDefault="00792A65" w:rsidP="00FD7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768B30" w14:textId="77777777" w:rsidR="00F43E7B" w:rsidRDefault="00F43E7B" w:rsidP="00F43E7B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OBMIAR ROBÓT</w:t>
      </w:r>
    </w:p>
    <w:p w14:paraId="76768B31" w14:textId="77777777" w:rsidR="00FD7436" w:rsidRDefault="00FD7436" w:rsidP="00FD7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Obmiar robót określa ilość wykonanych robót zgodnie z postanowieniami umowy. Ilość robót oblicza się według sporządzonych z natury pomiarów z uwzględnieniem wymagań technicznych zawartych w niniejszej specyfikacji. </w:t>
      </w:r>
    </w:p>
    <w:p w14:paraId="76768B32" w14:textId="77777777" w:rsidR="00FD7436" w:rsidRDefault="00FD7436" w:rsidP="00FD7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Jednostkami obmiaru są:</w:t>
      </w:r>
    </w:p>
    <w:p w14:paraId="76768B33" w14:textId="77777777" w:rsidR="00FD7436" w:rsidRDefault="00FD7436" w:rsidP="001D10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robót rozbiórkowych i wyburzeniowych – [m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],</w:t>
      </w:r>
    </w:p>
    <w:p w14:paraId="76768B34" w14:textId="77777777" w:rsidR="00FD7436" w:rsidRDefault="00FD7436" w:rsidP="001D10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wywozu gruzu i złomu z rozbiórki – [t] (waga złomu) oraz [m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].</w:t>
      </w:r>
    </w:p>
    <w:p w14:paraId="76768B35" w14:textId="77777777" w:rsidR="00FD7436" w:rsidRPr="00FD7436" w:rsidRDefault="00FD7436" w:rsidP="00FD7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768B36" w14:textId="77777777" w:rsidR="00F43E7B" w:rsidRDefault="00F43E7B" w:rsidP="00F43E7B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ODBIÓR ROBÓT</w:t>
      </w:r>
    </w:p>
    <w:p w14:paraId="76768B37" w14:textId="77777777" w:rsidR="00F43E7B" w:rsidRPr="00995D4B" w:rsidRDefault="00995D4B" w:rsidP="0099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D4B">
        <w:rPr>
          <w:rFonts w:ascii="Times New Roman" w:hAnsi="Times New Roman" w:cs="Times New Roman"/>
          <w:sz w:val="24"/>
          <w:szCs w:val="24"/>
        </w:rPr>
        <w:t>Wszystkie roboty podlegają zasadom odbioru robót zanikających.</w:t>
      </w:r>
    </w:p>
    <w:p w14:paraId="76768B38" w14:textId="77777777" w:rsidR="00995D4B" w:rsidRPr="00995D4B" w:rsidRDefault="00995D4B" w:rsidP="0099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D4B">
        <w:rPr>
          <w:rFonts w:ascii="Times New Roman" w:hAnsi="Times New Roman" w:cs="Times New Roman"/>
          <w:sz w:val="24"/>
          <w:szCs w:val="24"/>
        </w:rPr>
        <w:t>Celem odbioru jest protokolarne dokonanie finalnej oceny rzeczywistego wykonania robót w odniesieniu do ich ilości, jakości i wartości.</w:t>
      </w:r>
    </w:p>
    <w:p w14:paraId="76768B39" w14:textId="77777777" w:rsidR="00F43E7B" w:rsidRPr="00F43E7B" w:rsidRDefault="00F43E7B" w:rsidP="00754C8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6768B3A" w14:textId="77777777" w:rsidR="00754C87" w:rsidRDefault="00754C87" w:rsidP="00754C87">
      <w:pPr>
        <w:spacing w:line="288" w:lineRule="auto"/>
        <w:jc w:val="both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14:paraId="76768B3B" w14:textId="77777777" w:rsidR="00995D4B" w:rsidRDefault="00995D4B" w:rsidP="00754C87">
      <w:pPr>
        <w:spacing w:line="288" w:lineRule="auto"/>
        <w:jc w:val="both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14:paraId="76768B3C" w14:textId="77777777" w:rsidR="00995D4B" w:rsidRDefault="00995D4B" w:rsidP="00754C87">
      <w:pPr>
        <w:spacing w:line="288" w:lineRule="auto"/>
        <w:jc w:val="both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14:paraId="76768B3D" w14:textId="77777777" w:rsidR="00995D4B" w:rsidRDefault="00995D4B" w:rsidP="00754C87">
      <w:pPr>
        <w:spacing w:line="288" w:lineRule="auto"/>
        <w:jc w:val="both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14:paraId="76768B3E" w14:textId="77777777" w:rsidR="00792A65" w:rsidRDefault="00792A65" w:rsidP="00754C87">
      <w:pPr>
        <w:spacing w:line="288" w:lineRule="auto"/>
        <w:jc w:val="both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14:paraId="76768B3F" w14:textId="77777777" w:rsidR="00792A65" w:rsidRDefault="00792A65" w:rsidP="00754C87">
      <w:pPr>
        <w:spacing w:line="288" w:lineRule="auto"/>
        <w:jc w:val="both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14:paraId="76768B40" w14:textId="77777777" w:rsidR="00792A65" w:rsidRDefault="00792A65" w:rsidP="00754C87">
      <w:pPr>
        <w:spacing w:line="288" w:lineRule="auto"/>
        <w:jc w:val="both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14:paraId="76768B41" w14:textId="77777777" w:rsidR="00995D4B" w:rsidRDefault="00995D4B" w:rsidP="00754C87">
      <w:pPr>
        <w:spacing w:line="288" w:lineRule="auto"/>
        <w:jc w:val="both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14:paraId="76768B42" w14:textId="77777777" w:rsidR="00995D4B" w:rsidRDefault="00995D4B" w:rsidP="00754C87">
      <w:pPr>
        <w:spacing w:line="288" w:lineRule="auto"/>
        <w:jc w:val="both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14:paraId="76768B43" w14:textId="77777777" w:rsidR="00874C24" w:rsidRDefault="00874C24" w:rsidP="00754C87">
      <w:pPr>
        <w:spacing w:line="288" w:lineRule="auto"/>
        <w:jc w:val="both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14:paraId="76768B44" w14:textId="77777777" w:rsidR="00874C24" w:rsidRDefault="00874C24" w:rsidP="00754C87">
      <w:pPr>
        <w:spacing w:line="288" w:lineRule="auto"/>
        <w:jc w:val="both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14:paraId="76768B45" w14:textId="77777777" w:rsidR="00874C24" w:rsidRDefault="00874C24" w:rsidP="00754C87">
      <w:pPr>
        <w:spacing w:line="288" w:lineRule="auto"/>
        <w:jc w:val="both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14:paraId="76768B46" w14:textId="77777777" w:rsidR="00874C24" w:rsidRDefault="00874C24" w:rsidP="00754C87">
      <w:pPr>
        <w:spacing w:line="288" w:lineRule="auto"/>
        <w:jc w:val="both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14:paraId="76768B47" w14:textId="77777777" w:rsidR="00874C24" w:rsidRDefault="00874C24" w:rsidP="00754C87">
      <w:pPr>
        <w:spacing w:line="288" w:lineRule="auto"/>
        <w:jc w:val="both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14:paraId="76768B48" w14:textId="77777777" w:rsidR="00874C24" w:rsidRDefault="00874C24" w:rsidP="00754C87">
      <w:pPr>
        <w:spacing w:line="288" w:lineRule="auto"/>
        <w:jc w:val="both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14:paraId="76768B49" w14:textId="77777777" w:rsidR="00874C24" w:rsidRDefault="00874C24" w:rsidP="00754C87">
      <w:pPr>
        <w:spacing w:line="288" w:lineRule="auto"/>
        <w:jc w:val="both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14:paraId="76768B4A" w14:textId="77777777" w:rsidR="00874C24" w:rsidRDefault="00874C24" w:rsidP="00754C87">
      <w:pPr>
        <w:spacing w:line="288" w:lineRule="auto"/>
        <w:jc w:val="both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14:paraId="76768B4B" w14:textId="77777777" w:rsidR="00B465E6" w:rsidRDefault="00B465E6" w:rsidP="00754C87">
      <w:pPr>
        <w:spacing w:line="288" w:lineRule="auto"/>
        <w:jc w:val="both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14:paraId="76768B4C" w14:textId="77777777" w:rsidR="00B465E6" w:rsidRDefault="00B465E6" w:rsidP="00754C87">
      <w:pPr>
        <w:spacing w:line="288" w:lineRule="auto"/>
        <w:jc w:val="both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14:paraId="76768B4D" w14:textId="77777777" w:rsidR="00995D4B" w:rsidRDefault="00995D4B" w:rsidP="00754C87">
      <w:pPr>
        <w:spacing w:line="288" w:lineRule="auto"/>
        <w:jc w:val="both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14:paraId="76768B4E" w14:textId="77777777" w:rsidR="000E1D55" w:rsidRDefault="000E1D55" w:rsidP="00E643D9">
      <w:pPr>
        <w:pStyle w:val="Tekstpodstawowy2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76768B4F" w14:textId="77777777" w:rsidR="006328EF" w:rsidRDefault="006328EF" w:rsidP="00E643D9">
      <w:pPr>
        <w:pStyle w:val="Tekstpodstawowy2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76768B50" w14:textId="77777777" w:rsidR="00AE50A6" w:rsidRPr="00A83A1A" w:rsidRDefault="00AE50A6" w:rsidP="00AE50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A1A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TECHNICZNA</w:t>
      </w:r>
    </w:p>
    <w:p w14:paraId="76768B51" w14:textId="77777777" w:rsidR="00AE50A6" w:rsidRPr="00A83A1A" w:rsidRDefault="00AE50A6" w:rsidP="00AE50A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A1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I ODBIORU ROBÓT BUDWLANYCH</w:t>
      </w:r>
    </w:p>
    <w:p w14:paraId="76768B52" w14:textId="77777777" w:rsidR="00AE50A6" w:rsidRDefault="00AE50A6" w:rsidP="00AE50A6">
      <w:pPr>
        <w:rPr>
          <w:rFonts w:ascii="Times New Roman" w:hAnsi="Times New Roman" w:cs="Times New Roman"/>
          <w:sz w:val="24"/>
          <w:szCs w:val="24"/>
        </w:rPr>
      </w:pPr>
    </w:p>
    <w:p w14:paraId="76768B53" w14:textId="77777777" w:rsidR="00AE50A6" w:rsidRPr="00754C87" w:rsidRDefault="00AE50A6" w:rsidP="00AE50A6">
      <w:pPr>
        <w:rPr>
          <w:rFonts w:ascii="Times New Roman" w:hAnsi="Times New Roman" w:cs="Times New Roman"/>
          <w:sz w:val="26"/>
          <w:szCs w:val="26"/>
        </w:rPr>
      </w:pPr>
    </w:p>
    <w:p w14:paraId="76768B54" w14:textId="77777777" w:rsidR="00AE50A6" w:rsidRPr="00754C87" w:rsidRDefault="00AE50A6" w:rsidP="00AE50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C87">
        <w:rPr>
          <w:rFonts w:ascii="Times New Roman" w:hAnsi="Times New Roman" w:cs="Times New Roman"/>
          <w:b/>
          <w:sz w:val="26"/>
          <w:szCs w:val="26"/>
        </w:rPr>
        <w:t xml:space="preserve">Kod CVP </w:t>
      </w:r>
      <w:r w:rsidRPr="00AE50A6">
        <w:rPr>
          <w:rFonts w:ascii="Times New Roman" w:hAnsi="Times New Roman" w:cs="Times New Roman"/>
          <w:b/>
          <w:sz w:val="26"/>
          <w:szCs w:val="26"/>
        </w:rPr>
        <w:t>45310000-3</w:t>
      </w:r>
    </w:p>
    <w:p w14:paraId="76768B55" w14:textId="77777777" w:rsidR="00AE50A6" w:rsidRDefault="00AE50A6" w:rsidP="00AE50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S.01.6</w:t>
      </w:r>
      <w:r w:rsidRPr="00754C87">
        <w:rPr>
          <w:rFonts w:ascii="Times New Roman" w:hAnsi="Times New Roman" w:cs="Times New Roman"/>
          <w:b/>
          <w:sz w:val="26"/>
          <w:szCs w:val="26"/>
        </w:rPr>
        <w:t xml:space="preserve"> ROBOTY </w:t>
      </w:r>
      <w:r>
        <w:rPr>
          <w:rFonts w:ascii="Times New Roman" w:hAnsi="Times New Roman" w:cs="Times New Roman"/>
          <w:b/>
          <w:sz w:val="26"/>
          <w:szCs w:val="26"/>
        </w:rPr>
        <w:t>ELEKTRYCZNE</w:t>
      </w:r>
    </w:p>
    <w:p w14:paraId="76768B56" w14:textId="77777777" w:rsidR="00AE50A6" w:rsidRDefault="00AE50A6" w:rsidP="00AE50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B57" w14:textId="77777777" w:rsidR="00AE50A6" w:rsidRDefault="00AE50A6" w:rsidP="00AE50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B58" w14:textId="77777777" w:rsidR="00AE50A6" w:rsidRDefault="00AE50A6" w:rsidP="00AE50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B59" w14:textId="77777777" w:rsidR="00AE50A6" w:rsidRDefault="00AE50A6" w:rsidP="00AE50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B5A" w14:textId="77777777" w:rsidR="00AE50A6" w:rsidRDefault="00AE50A6" w:rsidP="00AE50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B5B" w14:textId="77777777" w:rsidR="00AE50A6" w:rsidRDefault="00AE50A6" w:rsidP="00AE50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B5C" w14:textId="77777777" w:rsidR="00AE50A6" w:rsidRDefault="00AE50A6" w:rsidP="00AE50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B5D" w14:textId="77777777" w:rsidR="00AE50A6" w:rsidRDefault="00AE50A6" w:rsidP="00AE50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B5E" w14:textId="77777777" w:rsidR="00AE50A6" w:rsidRDefault="00AE50A6" w:rsidP="00AE50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B5F" w14:textId="77777777" w:rsidR="00AE50A6" w:rsidRDefault="00AE50A6" w:rsidP="00AE50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B60" w14:textId="77777777" w:rsidR="00AE50A6" w:rsidRDefault="00AE50A6" w:rsidP="00AE50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B61" w14:textId="77777777" w:rsidR="00DA6889" w:rsidRDefault="00DA6889" w:rsidP="00AE50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B62" w14:textId="77777777" w:rsidR="00DA6889" w:rsidRDefault="00DA6889" w:rsidP="00AE50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B63" w14:textId="77777777" w:rsidR="00DA6889" w:rsidRDefault="00DA6889" w:rsidP="00AE50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B64" w14:textId="77777777" w:rsidR="00DA6889" w:rsidRDefault="00DA6889" w:rsidP="00AE50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B65" w14:textId="77777777" w:rsidR="00DA6889" w:rsidRDefault="00DA6889" w:rsidP="00AE50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B66" w14:textId="77777777" w:rsidR="00C10E49" w:rsidRDefault="00C10E49" w:rsidP="00AE50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B67" w14:textId="77777777" w:rsidR="00C10E49" w:rsidRDefault="00C10E49" w:rsidP="00AE50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B68" w14:textId="77777777" w:rsidR="00AE50A6" w:rsidRDefault="00AE50A6" w:rsidP="00AE50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68B69" w14:textId="77777777" w:rsidR="00AE50A6" w:rsidRDefault="00AE50A6" w:rsidP="00DA6889">
      <w:pPr>
        <w:rPr>
          <w:rFonts w:ascii="Times New Roman" w:hAnsi="Times New Roman" w:cs="Times New Roman"/>
          <w:b/>
          <w:sz w:val="26"/>
          <w:szCs w:val="26"/>
        </w:rPr>
      </w:pPr>
    </w:p>
    <w:p w14:paraId="76768B6A" w14:textId="77777777" w:rsidR="00AE50A6" w:rsidRDefault="00AE50A6" w:rsidP="00E1615F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54C87">
        <w:rPr>
          <w:rFonts w:ascii="Times New Roman" w:hAnsi="Times New Roman" w:cs="Times New Roman"/>
          <w:b/>
          <w:sz w:val="26"/>
          <w:szCs w:val="26"/>
        </w:rPr>
        <w:t>WSTĘP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</w:p>
    <w:p w14:paraId="76768B6B" w14:textId="77777777" w:rsidR="00AE50A6" w:rsidRDefault="00AE50A6" w:rsidP="00E1615F">
      <w:pPr>
        <w:pStyle w:val="Akapitzlist"/>
        <w:numPr>
          <w:ilvl w:val="1"/>
          <w:numId w:val="52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3E">
        <w:rPr>
          <w:rFonts w:ascii="Times New Roman" w:hAnsi="Times New Roman" w:cs="Times New Roman"/>
          <w:b/>
          <w:bCs/>
          <w:sz w:val="24"/>
          <w:szCs w:val="24"/>
        </w:rPr>
        <w:t>Przedmiot specyfikacji</w:t>
      </w:r>
    </w:p>
    <w:p w14:paraId="76768B6C" w14:textId="77777777" w:rsidR="00AE50A6" w:rsidRPr="00492939" w:rsidRDefault="00AE50A6" w:rsidP="00492939">
      <w:pPr>
        <w:jc w:val="both"/>
      </w:pPr>
      <w:r w:rsidRPr="00754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niniejszej szczegółowej specyfikacji technicznej są wymagania dotyczące wykonania i odbioru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związanych z instalacjami elektrycznymi</w:t>
      </w:r>
      <w:r>
        <w:rPr>
          <w:rFonts w:ascii="Times New Roman" w:hAnsi="Times New Roman" w:cs="Times New Roman"/>
          <w:sz w:val="24"/>
          <w:szCs w:val="24"/>
        </w:rPr>
        <w:t xml:space="preserve"> w pomieszczeniach biurowych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zadaniem: </w:t>
      </w:r>
      <w:r w:rsidR="00492939">
        <w:rPr>
          <w:rFonts w:ascii="Times New Roman" w:hAnsi="Times New Roman" w:cs="Times New Roman"/>
          <w:b/>
          <w:sz w:val="24"/>
          <w:szCs w:val="24"/>
        </w:rPr>
        <w:t>Przebudowa pomieszczeń IV</w:t>
      </w:r>
      <w:r w:rsidR="00492939" w:rsidRPr="00DA6A5E">
        <w:rPr>
          <w:rFonts w:ascii="Times New Roman" w:hAnsi="Times New Roman" w:cs="Times New Roman"/>
          <w:b/>
          <w:sz w:val="24"/>
          <w:szCs w:val="24"/>
        </w:rPr>
        <w:t xml:space="preserve"> kondygnacji w budynku </w:t>
      </w:r>
      <w:r w:rsidR="00492939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492939" w:rsidRPr="00DA6A5E">
        <w:rPr>
          <w:rFonts w:ascii="Times New Roman" w:hAnsi="Times New Roman" w:cs="Times New Roman"/>
          <w:b/>
          <w:sz w:val="24"/>
          <w:szCs w:val="24"/>
        </w:rPr>
        <w:t>MIR-PIB w Gdyni przy ul. Kołłątaja 1</w:t>
      </w:r>
      <w:r w:rsidR="00492939">
        <w:rPr>
          <w:rFonts w:ascii="Times New Roman" w:hAnsi="Times New Roman" w:cs="Times New Roman"/>
          <w:b/>
          <w:sz w:val="24"/>
          <w:szCs w:val="24"/>
        </w:rPr>
        <w:t>.</w:t>
      </w:r>
    </w:p>
    <w:p w14:paraId="76768B6D" w14:textId="77777777" w:rsidR="00AE50A6" w:rsidRDefault="00AE50A6" w:rsidP="00E1615F">
      <w:pPr>
        <w:pStyle w:val="Akapitzlist"/>
        <w:numPr>
          <w:ilvl w:val="1"/>
          <w:numId w:val="52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3E">
        <w:rPr>
          <w:rFonts w:ascii="Times New Roman" w:hAnsi="Times New Roman" w:cs="Times New Roman"/>
          <w:b/>
          <w:bCs/>
          <w:sz w:val="24"/>
          <w:szCs w:val="24"/>
        </w:rPr>
        <w:t>Zakres stosowania specyfikacji</w:t>
      </w:r>
    </w:p>
    <w:p w14:paraId="76768B6E" w14:textId="77777777" w:rsidR="00AE50A6" w:rsidRDefault="00AE50A6" w:rsidP="00AE50A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C87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techniczna jest stosowana jako dokument przetargowy i kontraktowy przy zleceniu i realizacji robót wymienionych w pkt. 1.1.</w:t>
      </w:r>
    </w:p>
    <w:p w14:paraId="76768B6F" w14:textId="77777777" w:rsidR="00AE50A6" w:rsidRPr="001A763E" w:rsidRDefault="00AE50A6" w:rsidP="00AE50A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68B70" w14:textId="77777777" w:rsidR="00AE50A6" w:rsidRDefault="00AE50A6" w:rsidP="00E1615F">
      <w:pPr>
        <w:pStyle w:val="Akapitzlist"/>
        <w:numPr>
          <w:ilvl w:val="1"/>
          <w:numId w:val="52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3E">
        <w:rPr>
          <w:rFonts w:ascii="Times New Roman" w:hAnsi="Times New Roman" w:cs="Times New Roman"/>
          <w:b/>
          <w:bCs/>
          <w:sz w:val="24"/>
          <w:szCs w:val="24"/>
        </w:rPr>
        <w:t>Zakres robót objętych specyfikacją</w:t>
      </w:r>
    </w:p>
    <w:p w14:paraId="76768B71" w14:textId="77777777" w:rsidR="00AE50A6" w:rsidRDefault="00AE50A6" w:rsidP="00AE50A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5E">
        <w:rPr>
          <w:rFonts w:ascii="Times New Roman" w:hAnsi="Times New Roman" w:cs="Times New Roman"/>
          <w:bCs/>
          <w:sz w:val="24"/>
          <w:szCs w:val="24"/>
        </w:rPr>
        <w:t xml:space="preserve">Roboty, których dotyczy specyfikacja, obejmują wszystkie czynności umożliwiające i mające na celu </w:t>
      </w:r>
      <w:r w:rsidR="00BD766A">
        <w:rPr>
          <w:rFonts w:ascii="Times New Roman" w:hAnsi="Times New Roman" w:cs="Times New Roman"/>
          <w:bCs/>
          <w:sz w:val="24"/>
          <w:szCs w:val="24"/>
        </w:rPr>
        <w:t>wykonanie instalacji elektrycznych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6768B72" w14:textId="77777777" w:rsidR="00AE50A6" w:rsidRPr="001A763E" w:rsidRDefault="00AE50A6" w:rsidP="00AE50A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768B73" w14:textId="77777777" w:rsidR="00AE50A6" w:rsidRDefault="00AE50A6" w:rsidP="00E1615F">
      <w:pPr>
        <w:pStyle w:val="Akapitzlist"/>
        <w:numPr>
          <w:ilvl w:val="1"/>
          <w:numId w:val="52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3E">
        <w:rPr>
          <w:rFonts w:ascii="Times New Roman" w:hAnsi="Times New Roman" w:cs="Times New Roman"/>
          <w:b/>
          <w:bCs/>
          <w:sz w:val="24"/>
          <w:szCs w:val="24"/>
        </w:rPr>
        <w:t>Określenie podstawowe</w:t>
      </w:r>
    </w:p>
    <w:p w14:paraId="76768B74" w14:textId="77777777" w:rsidR="00AE50A6" w:rsidRPr="001A763E" w:rsidRDefault="00AE50A6" w:rsidP="00AE50A6">
      <w:pPr>
        <w:pStyle w:val="Akapitzlist"/>
        <w:spacing w:line="28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68B75" w14:textId="77777777" w:rsidR="00AE50A6" w:rsidRDefault="00AE50A6" w:rsidP="00AE50A6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24B">
        <w:rPr>
          <w:rFonts w:ascii="Times New Roman" w:hAnsi="Times New Roman" w:cs="Times New Roman"/>
          <w:bCs/>
          <w:sz w:val="24"/>
          <w:szCs w:val="24"/>
        </w:rPr>
        <w:t>Określenia podane w niniejszej SST są zgodne z obowiązującymi odpowiednimi normami i wytycznymi.</w:t>
      </w:r>
    </w:p>
    <w:p w14:paraId="76768B76" w14:textId="77777777" w:rsidR="00AE50A6" w:rsidRPr="00C9624B" w:rsidRDefault="00AE50A6" w:rsidP="00AE50A6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768B77" w14:textId="77777777" w:rsidR="00AE50A6" w:rsidRPr="001200F0" w:rsidRDefault="00AE50A6" w:rsidP="00E1615F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MATERIAŁY</w:t>
      </w:r>
    </w:p>
    <w:p w14:paraId="76768B78" w14:textId="77777777" w:rsidR="00AE50A6" w:rsidRPr="001200F0" w:rsidRDefault="00AE50A6" w:rsidP="00AE50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stosowane do wykonania </w:t>
      </w:r>
      <w:r w:rsidR="001200F0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 elektrycznych</w:t>
      </w:r>
      <w:r w:rsidRPr="00120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mieć: </w:t>
      </w:r>
    </w:p>
    <w:p w14:paraId="76768B79" w14:textId="77777777" w:rsidR="00AE50A6" w:rsidRPr="001200F0" w:rsidRDefault="00AE50A6" w:rsidP="00AE50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-aprobaty techniczne lub powinny być wytwarzane zgodnie z obowiązującymi normami. </w:t>
      </w:r>
    </w:p>
    <w:p w14:paraId="76768B7A" w14:textId="77777777" w:rsidR="00AE50A6" w:rsidRPr="001200F0" w:rsidRDefault="00AE50A6" w:rsidP="00AE50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-certyfikat lub deklaracje zgodności z aprobatą techniczną. </w:t>
      </w:r>
    </w:p>
    <w:p w14:paraId="76768B7B" w14:textId="77777777" w:rsidR="00AE50A6" w:rsidRPr="001200F0" w:rsidRDefault="00AE50A6" w:rsidP="00AE50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-certyfikat na znak bezpieczeństwa. </w:t>
      </w:r>
    </w:p>
    <w:p w14:paraId="76768B7C" w14:textId="77777777" w:rsidR="00AE50A6" w:rsidRPr="001200F0" w:rsidRDefault="00AE50A6" w:rsidP="00AE50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-certyfikat zgodności ze zharmonizowaną normą europejską wprowadzona do zbiorów norm polskich. </w:t>
      </w:r>
    </w:p>
    <w:p w14:paraId="76768B7D" w14:textId="77777777" w:rsidR="00AE50A6" w:rsidRPr="00301DFB" w:rsidRDefault="00AE50A6" w:rsidP="00AE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68B7E" w14:textId="77777777" w:rsidR="00AE50A6" w:rsidRDefault="00AE50A6" w:rsidP="00E1615F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SPRZĘT</w:t>
      </w:r>
    </w:p>
    <w:p w14:paraId="76768B7F" w14:textId="77777777" w:rsidR="00BD766A" w:rsidRDefault="00BD766A" w:rsidP="00514FF5">
      <w:pPr>
        <w:tabs>
          <w:tab w:val="left" w:pos="1084"/>
        </w:tabs>
        <w:spacing w:after="0"/>
        <w:jc w:val="both"/>
        <w:rPr>
          <w:rFonts w:ascii="Times New Roman" w:eastAsia="Arial" w:hAnsi="Times New Roman" w:cs="Times New Roman"/>
          <w:sz w:val="24"/>
        </w:rPr>
      </w:pPr>
      <w:r w:rsidRPr="00514FF5">
        <w:rPr>
          <w:rFonts w:ascii="Times New Roman" w:eastAsia="Arial" w:hAnsi="Times New Roman" w:cs="Times New Roman"/>
          <w:sz w:val="24"/>
        </w:rPr>
        <w:t xml:space="preserve">Wykonawca powinien używać tylko takiego sprzętu i maszyn które gwarantują właściwą realizację robót. Sprzęt musi być </w:t>
      </w:r>
      <w:r w:rsidRPr="00514FF5">
        <w:rPr>
          <w:rFonts w:ascii="Times New Roman" w:eastAsia="Times New Roman" w:hAnsi="Times New Roman" w:cs="Times New Roman"/>
          <w:sz w:val="24"/>
        </w:rPr>
        <w:t>zaakceptowany przez Inspektora</w:t>
      </w:r>
      <w:r w:rsidRPr="00514FF5">
        <w:rPr>
          <w:rFonts w:ascii="Times New Roman" w:eastAsia="Arial" w:hAnsi="Times New Roman" w:cs="Times New Roman"/>
          <w:sz w:val="24"/>
        </w:rPr>
        <w:t xml:space="preserve"> </w:t>
      </w:r>
      <w:r w:rsidRPr="00514FF5">
        <w:rPr>
          <w:rFonts w:ascii="Times New Roman" w:eastAsia="Times New Roman" w:hAnsi="Times New Roman" w:cs="Times New Roman"/>
          <w:sz w:val="24"/>
        </w:rPr>
        <w:t>Nadzoru.</w:t>
      </w:r>
      <w:r w:rsidR="00514FF5">
        <w:rPr>
          <w:rFonts w:ascii="Times New Roman" w:eastAsia="Symbol" w:hAnsi="Times New Roman" w:cs="Times New Roman"/>
          <w:sz w:val="24"/>
        </w:rPr>
        <w:t xml:space="preserve"> </w:t>
      </w:r>
      <w:r w:rsidRPr="00514FF5">
        <w:rPr>
          <w:rFonts w:ascii="Times New Roman" w:eastAsia="Arial" w:hAnsi="Times New Roman" w:cs="Times New Roman"/>
          <w:sz w:val="24"/>
        </w:rPr>
        <w:t>Do obsługi sprzętu powinni być zatrudnieni pracownicy posiadający</w:t>
      </w:r>
      <w:r w:rsidR="00514FF5">
        <w:rPr>
          <w:rFonts w:ascii="Times New Roman" w:eastAsia="Arial" w:hAnsi="Times New Roman" w:cs="Times New Roman"/>
          <w:sz w:val="24"/>
        </w:rPr>
        <w:t xml:space="preserve"> odpowiednie kwalifikacje i staż</w:t>
      </w:r>
      <w:r w:rsidRPr="00514FF5">
        <w:rPr>
          <w:rFonts w:ascii="Times New Roman" w:eastAsia="Arial" w:hAnsi="Times New Roman" w:cs="Times New Roman"/>
          <w:sz w:val="24"/>
        </w:rPr>
        <w:t xml:space="preserve"> </w:t>
      </w:r>
      <w:r w:rsidRPr="00514FF5">
        <w:rPr>
          <w:rFonts w:ascii="Times New Roman" w:eastAsia="Times New Roman" w:hAnsi="Times New Roman" w:cs="Times New Roman"/>
          <w:sz w:val="24"/>
        </w:rPr>
        <w:t>pracy.</w:t>
      </w:r>
      <w:r w:rsidR="00514FF5">
        <w:rPr>
          <w:rFonts w:ascii="Times New Roman" w:eastAsia="Symbol" w:hAnsi="Times New Roman" w:cs="Times New Roman"/>
          <w:sz w:val="24"/>
        </w:rPr>
        <w:t xml:space="preserve"> </w:t>
      </w:r>
      <w:r w:rsidRPr="00514FF5">
        <w:rPr>
          <w:rFonts w:ascii="Times New Roman" w:eastAsia="Arial" w:hAnsi="Times New Roman" w:cs="Times New Roman"/>
          <w:sz w:val="24"/>
        </w:rPr>
        <w:t>Zastosowanie sprzętu powinno wynikać z technologii prowadzenia robót.</w:t>
      </w:r>
    </w:p>
    <w:p w14:paraId="76768B80" w14:textId="77777777" w:rsidR="00802219" w:rsidRPr="00514FF5" w:rsidRDefault="00802219" w:rsidP="00514FF5">
      <w:pPr>
        <w:tabs>
          <w:tab w:val="left" w:pos="1084"/>
        </w:tabs>
        <w:spacing w:after="0"/>
        <w:jc w:val="both"/>
        <w:rPr>
          <w:rFonts w:ascii="Times New Roman" w:eastAsia="Symbol" w:hAnsi="Times New Roman" w:cs="Times New Roman"/>
          <w:sz w:val="24"/>
        </w:rPr>
      </w:pPr>
    </w:p>
    <w:p w14:paraId="76768B81" w14:textId="77777777" w:rsidR="00AE50A6" w:rsidRPr="00C9624B" w:rsidRDefault="00AE50A6" w:rsidP="00BD7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768B82" w14:textId="77777777" w:rsidR="00AE50A6" w:rsidRDefault="00AE50A6" w:rsidP="00E1615F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TRANSPORT</w:t>
      </w:r>
    </w:p>
    <w:p w14:paraId="76768B83" w14:textId="77777777" w:rsidR="00514FF5" w:rsidRPr="00046D8A" w:rsidRDefault="00514FF5" w:rsidP="00046D8A">
      <w:pPr>
        <w:tabs>
          <w:tab w:val="left" w:pos="1084"/>
        </w:tabs>
        <w:spacing w:after="0"/>
        <w:jc w:val="both"/>
        <w:rPr>
          <w:rFonts w:ascii="Times New Roman" w:eastAsia="Symbol" w:hAnsi="Times New Roman" w:cs="Times New Roman"/>
          <w:sz w:val="24"/>
        </w:rPr>
      </w:pPr>
      <w:r w:rsidRPr="00514FF5">
        <w:rPr>
          <w:rFonts w:ascii="Times New Roman" w:eastAsia="Arial" w:hAnsi="Times New Roman" w:cs="Times New Roman"/>
          <w:sz w:val="24"/>
        </w:rPr>
        <w:t>Urządzenia transportowe powinny być przystosowane do transportowanych materiałów. P</w:t>
      </w:r>
      <w:r>
        <w:rPr>
          <w:rFonts w:ascii="Times New Roman" w:eastAsia="Arial" w:hAnsi="Times New Roman" w:cs="Times New Roman"/>
          <w:sz w:val="24"/>
        </w:rPr>
        <w:t>rzewoż</w:t>
      </w:r>
      <w:r w:rsidRPr="00514FF5">
        <w:rPr>
          <w:rFonts w:ascii="Times New Roman" w:eastAsia="Arial" w:hAnsi="Times New Roman" w:cs="Times New Roman"/>
          <w:sz w:val="24"/>
        </w:rPr>
        <w:t>one materiały powinny być ukła</w:t>
      </w:r>
      <w:r w:rsidRPr="00514FF5">
        <w:rPr>
          <w:rFonts w:ascii="Times New Roman" w:eastAsia="Times New Roman" w:hAnsi="Times New Roman" w:cs="Times New Roman"/>
          <w:sz w:val="24"/>
        </w:rPr>
        <w:t>dane zgodnie z warunkami</w:t>
      </w:r>
      <w:r w:rsidRPr="00514FF5">
        <w:rPr>
          <w:rFonts w:ascii="Times New Roman" w:eastAsia="Arial" w:hAnsi="Times New Roman" w:cs="Times New Roman"/>
          <w:sz w:val="24"/>
        </w:rPr>
        <w:t xml:space="preserve"> transportu określonymi przez wytwórcę, oraz zabezpieczone przed ich </w:t>
      </w:r>
      <w:r w:rsidRPr="00514FF5">
        <w:rPr>
          <w:rFonts w:ascii="Times New Roman" w:eastAsia="Times New Roman" w:hAnsi="Times New Roman" w:cs="Times New Roman"/>
          <w:sz w:val="24"/>
        </w:rPr>
        <w:t>przemieszczaniem podczas transportu.</w:t>
      </w:r>
      <w:r>
        <w:rPr>
          <w:rFonts w:ascii="Times New Roman" w:eastAsia="Symbol" w:hAnsi="Times New Roman" w:cs="Times New Roman"/>
          <w:sz w:val="24"/>
        </w:rPr>
        <w:t xml:space="preserve"> </w:t>
      </w:r>
      <w:r w:rsidRPr="00514FF5">
        <w:rPr>
          <w:rFonts w:ascii="Times New Roman" w:eastAsia="Arial" w:hAnsi="Times New Roman" w:cs="Times New Roman"/>
          <w:sz w:val="24"/>
        </w:rPr>
        <w:t xml:space="preserve">Materiały powinny być przechowywane w pomieszczeniach zamkniętych i </w:t>
      </w:r>
      <w:r w:rsidR="00046D8A">
        <w:rPr>
          <w:rFonts w:ascii="Times New Roman" w:eastAsia="Times New Roman" w:hAnsi="Times New Roman" w:cs="Times New Roman"/>
          <w:sz w:val="24"/>
        </w:rPr>
        <w:t>suchych.</w:t>
      </w:r>
    </w:p>
    <w:p w14:paraId="76768B84" w14:textId="77777777" w:rsidR="00AE50A6" w:rsidRDefault="00AE50A6" w:rsidP="00E1615F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WYKONANIE ROBÓT</w:t>
      </w:r>
    </w:p>
    <w:p w14:paraId="76768B85" w14:textId="77777777" w:rsidR="00AE50A6" w:rsidRDefault="00AE50A6" w:rsidP="00E1615F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5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B1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Układanie przewodów</w:t>
      </w:r>
    </w:p>
    <w:p w14:paraId="76768B86" w14:textId="77777777" w:rsidR="00AE50A6" w:rsidRPr="00BE7528" w:rsidRDefault="00AE50A6" w:rsidP="00AE50A6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768B87" w14:textId="77777777" w:rsidR="00AE50A6" w:rsidRDefault="003B141E" w:rsidP="00E1615F">
      <w:pPr>
        <w:pStyle w:val="Akapitzlist"/>
        <w:numPr>
          <w:ilvl w:val="0"/>
          <w:numId w:val="54"/>
        </w:numPr>
        <w:shd w:val="clear" w:color="auto" w:fill="FFFFFF"/>
        <w:suppressAutoHyphens/>
        <w:spacing w:before="125" w:after="0"/>
        <w:ind w:right="10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ar-SA"/>
        </w:rPr>
      </w:pPr>
      <w:r w:rsidRPr="003B141E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ar-SA"/>
        </w:rPr>
        <w:t>Trasowanie</w:t>
      </w:r>
    </w:p>
    <w:p w14:paraId="76768B88" w14:textId="77777777" w:rsidR="003B141E" w:rsidRPr="003B141E" w:rsidRDefault="003B141E" w:rsidP="003B141E">
      <w:pPr>
        <w:tabs>
          <w:tab w:val="left" w:pos="1140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41E">
        <w:rPr>
          <w:rFonts w:ascii="Times New Roman" w:eastAsia="Arial" w:hAnsi="Times New Roman" w:cs="Times New Roman"/>
          <w:sz w:val="24"/>
          <w:szCs w:val="24"/>
        </w:rPr>
        <w:t>Przy wytaczaniu trasy należy uwzględnić konstrukcje budynku oraz bezkolizyjność z innymi instalacjami i urządzeniami.</w:t>
      </w:r>
      <w:r w:rsidRPr="003B1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41E">
        <w:rPr>
          <w:rFonts w:ascii="Times New Roman" w:eastAsia="Arial" w:hAnsi="Times New Roman" w:cs="Times New Roman"/>
          <w:sz w:val="24"/>
          <w:szCs w:val="24"/>
        </w:rPr>
        <w:t xml:space="preserve">Trasa powinna przebiegać wzdłuż linii prostych </w:t>
      </w:r>
      <w:r w:rsidRPr="003B141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B141E">
        <w:rPr>
          <w:rFonts w:ascii="Times New Roman" w:eastAsia="Arial" w:hAnsi="Times New Roman" w:cs="Times New Roman"/>
          <w:sz w:val="24"/>
          <w:szCs w:val="24"/>
        </w:rPr>
        <w:t xml:space="preserve">  równoległych i prostopadłych. Trasa prowadzenia instalacji musi uwzględnić rozmieszczenie odbiorników oraz </w:t>
      </w:r>
      <w:r w:rsidRPr="003B141E">
        <w:rPr>
          <w:rFonts w:ascii="Times New Roman" w:eastAsia="Times New Roman" w:hAnsi="Times New Roman" w:cs="Times New Roman"/>
          <w:sz w:val="24"/>
          <w:szCs w:val="24"/>
        </w:rPr>
        <w:t>instalacji nieelektrycznych, takie jak technologiczne, wodno-kanalizacyjne, grze</w:t>
      </w:r>
      <w:r w:rsidRPr="003B141E">
        <w:rPr>
          <w:rFonts w:ascii="Times New Roman" w:eastAsia="Arial" w:hAnsi="Times New Roman" w:cs="Times New Roman"/>
          <w:sz w:val="24"/>
          <w:szCs w:val="24"/>
        </w:rPr>
        <w:t>wcze itp., aby uniknąć skrzyżowań i niedozwolonych zbliżeń między tymi</w:t>
      </w:r>
      <w:r w:rsidRPr="003B141E">
        <w:rPr>
          <w:rFonts w:ascii="Times New Roman" w:eastAsia="Times New Roman" w:hAnsi="Times New Roman" w:cs="Times New Roman"/>
          <w:sz w:val="24"/>
          <w:szCs w:val="24"/>
        </w:rPr>
        <w:t xml:space="preserve"> instalacjami. </w:t>
      </w:r>
      <w:r w:rsidRPr="003B141E">
        <w:rPr>
          <w:rFonts w:ascii="Times New Roman" w:eastAsia="Arial" w:hAnsi="Times New Roman" w:cs="Times New Roman"/>
          <w:sz w:val="24"/>
          <w:szCs w:val="24"/>
        </w:rPr>
        <w:t>Trasa przebiegu musi być łatwo dostępna do konserwacji lub remontów.</w:t>
      </w:r>
      <w:r w:rsidRPr="003B1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41E">
        <w:rPr>
          <w:rFonts w:ascii="Times New Roman" w:eastAsia="Arial" w:hAnsi="Times New Roman" w:cs="Times New Roman"/>
          <w:sz w:val="24"/>
          <w:szCs w:val="24"/>
        </w:rPr>
        <w:t>Trasowanie powinno uwzględnić miejsca mocowania konstrukcji wsporczych instalacji. Należy przestrzegać utrzymania jednakowych wysokości mocowania wsporników i odległości między punktami podparcia.</w:t>
      </w:r>
    </w:p>
    <w:p w14:paraId="76768B89" w14:textId="77777777" w:rsidR="003B141E" w:rsidRPr="003B141E" w:rsidRDefault="003B141E" w:rsidP="003B141E">
      <w:pPr>
        <w:shd w:val="clear" w:color="auto" w:fill="FFFFFF"/>
        <w:suppressAutoHyphens/>
        <w:spacing w:before="125" w:after="0"/>
        <w:ind w:right="10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ar-SA"/>
        </w:rPr>
      </w:pPr>
    </w:p>
    <w:p w14:paraId="76768B8A" w14:textId="77777777" w:rsidR="003B141E" w:rsidRDefault="003B141E" w:rsidP="00E1615F">
      <w:pPr>
        <w:pStyle w:val="Akapitzlist"/>
        <w:numPr>
          <w:ilvl w:val="0"/>
          <w:numId w:val="54"/>
        </w:numPr>
        <w:shd w:val="clear" w:color="auto" w:fill="FFFFFF"/>
        <w:suppressAutoHyphens/>
        <w:spacing w:before="125" w:after="0"/>
        <w:ind w:right="10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ar-SA"/>
        </w:rPr>
        <w:t>Instalacje na uchwytach (wspornikach)</w:t>
      </w:r>
    </w:p>
    <w:p w14:paraId="76768B8B" w14:textId="77777777" w:rsidR="005248F7" w:rsidRPr="005248F7" w:rsidRDefault="005248F7" w:rsidP="005248F7">
      <w:pPr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248F7">
        <w:rPr>
          <w:rFonts w:ascii="Times New Roman" w:eastAsia="Arial" w:hAnsi="Times New Roman" w:cs="Times New Roman"/>
          <w:sz w:val="24"/>
          <w:szCs w:val="24"/>
        </w:rPr>
        <w:t xml:space="preserve">Instalacja ta obejmuje ułożenie przewodów i montaż osprzętu na na konstrukcji sufitu </w:t>
      </w:r>
      <w:r>
        <w:rPr>
          <w:rFonts w:ascii="Times New Roman" w:eastAsia="Times New Roman" w:hAnsi="Times New Roman" w:cs="Times New Roman"/>
          <w:sz w:val="24"/>
          <w:szCs w:val="24"/>
        </w:rPr>
        <w:t>podwieszonego</w:t>
      </w:r>
      <w:r w:rsidRPr="005248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248F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Na przygotowanej trasie należy mocować konstrukcje wsporcze </w:t>
      </w:r>
      <w:r w:rsidRPr="005248F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5248F7">
        <w:rPr>
          <w:rFonts w:ascii="Times New Roman" w:eastAsia="Arial" w:hAnsi="Times New Roman" w:cs="Times New Roman"/>
          <w:sz w:val="24"/>
          <w:szCs w:val="24"/>
          <w:lang w:eastAsia="pl-PL"/>
        </w:rPr>
        <w:t>płaskownik perforowany) i uchwyty przewidziane do ułożenia na nich instalacji elektr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ycznych (</w:t>
      </w:r>
      <w:r w:rsidRPr="005248F7">
        <w:rPr>
          <w:rFonts w:ascii="Times New Roman" w:eastAsia="Arial" w:hAnsi="Times New Roman" w:cs="Times New Roman"/>
          <w:sz w:val="24"/>
          <w:szCs w:val="24"/>
          <w:lang w:eastAsia="pl-PL"/>
        </w:rPr>
        <w:t>bez względu na rodzaj instalacji elementy te powinny zostać zamocowane do podłoża w sposób trwały, uwzględniający warunki lokalne i technologiczne, w jakich dana instalacja będzie pracować oraz sam rodzaj instalacji). Odległość między uchwytami nie może być większa niż 0,5m.</w:t>
      </w:r>
    </w:p>
    <w:p w14:paraId="76768B8C" w14:textId="77777777" w:rsidR="005248F7" w:rsidRPr="005248F7" w:rsidRDefault="005248F7" w:rsidP="005248F7">
      <w:pPr>
        <w:tabs>
          <w:tab w:val="left" w:pos="1060"/>
        </w:tabs>
        <w:spacing w:after="0"/>
        <w:ind w:right="23"/>
        <w:jc w:val="both"/>
        <w:rPr>
          <w:rFonts w:ascii="Times New Roman" w:eastAsia="Arial" w:hAnsi="Times New Roman" w:cs="Times New Roman"/>
          <w:sz w:val="24"/>
        </w:rPr>
      </w:pPr>
    </w:p>
    <w:p w14:paraId="76768B8D" w14:textId="77777777" w:rsidR="00821B6F" w:rsidRPr="00046D8A" w:rsidRDefault="005248F7" w:rsidP="00821B6F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Montaż opraw oświetleniowych</w:t>
      </w:r>
    </w:p>
    <w:p w14:paraId="76768B8E" w14:textId="77777777" w:rsidR="00821B6F" w:rsidRPr="00821B6F" w:rsidRDefault="00821B6F" w:rsidP="00821B6F">
      <w:pPr>
        <w:tabs>
          <w:tab w:val="left" w:pos="1080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821B6F">
        <w:rPr>
          <w:rFonts w:ascii="Times New Roman" w:eastAsia="Arial" w:hAnsi="Times New Roman" w:cs="Times New Roman"/>
          <w:sz w:val="24"/>
        </w:rPr>
        <w:t>Liczba, rozmieszczenie i konstrukcja opraw została dobrana ze względu na następujące parametry:</w:t>
      </w:r>
    </w:p>
    <w:p w14:paraId="76768B8F" w14:textId="77777777" w:rsidR="00821B6F" w:rsidRPr="00492939" w:rsidRDefault="00821B6F" w:rsidP="00492939">
      <w:pPr>
        <w:pStyle w:val="Akapitzlist"/>
        <w:numPr>
          <w:ilvl w:val="0"/>
          <w:numId w:val="72"/>
        </w:numPr>
        <w:tabs>
          <w:tab w:val="left" w:pos="1440"/>
        </w:tabs>
        <w:spacing w:after="0"/>
        <w:jc w:val="both"/>
        <w:rPr>
          <w:rFonts w:ascii="Times New Roman" w:eastAsia="Symbol" w:hAnsi="Times New Roman" w:cs="Times New Roman"/>
          <w:sz w:val="24"/>
        </w:rPr>
      </w:pPr>
      <w:r w:rsidRPr="00492939">
        <w:rPr>
          <w:rFonts w:ascii="Times New Roman" w:eastAsia="Arial" w:hAnsi="Times New Roman" w:cs="Times New Roman"/>
          <w:sz w:val="24"/>
        </w:rPr>
        <w:t>natężenie oświetlenia,</w:t>
      </w:r>
    </w:p>
    <w:p w14:paraId="76768B90" w14:textId="77777777" w:rsidR="00821B6F" w:rsidRPr="00492939" w:rsidRDefault="00821B6F" w:rsidP="00492939">
      <w:pPr>
        <w:pStyle w:val="Akapitzlist"/>
        <w:numPr>
          <w:ilvl w:val="0"/>
          <w:numId w:val="72"/>
        </w:numPr>
        <w:tabs>
          <w:tab w:val="left" w:pos="1440"/>
        </w:tabs>
        <w:spacing w:after="0"/>
        <w:jc w:val="both"/>
        <w:rPr>
          <w:rFonts w:ascii="Times New Roman" w:eastAsia="Symbol" w:hAnsi="Times New Roman" w:cs="Times New Roman"/>
          <w:sz w:val="24"/>
        </w:rPr>
      </w:pPr>
      <w:r w:rsidRPr="00492939">
        <w:rPr>
          <w:rFonts w:ascii="Times New Roman" w:eastAsia="Arial" w:hAnsi="Times New Roman" w:cs="Times New Roman"/>
          <w:sz w:val="24"/>
        </w:rPr>
        <w:t>równomierność oś</w:t>
      </w:r>
      <w:r w:rsidRPr="00492939">
        <w:rPr>
          <w:rFonts w:ascii="Times New Roman" w:eastAsia="Times New Roman" w:hAnsi="Times New Roman" w:cs="Times New Roman"/>
          <w:sz w:val="24"/>
        </w:rPr>
        <w:t>wietlenia,</w:t>
      </w:r>
    </w:p>
    <w:p w14:paraId="76768B91" w14:textId="77777777" w:rsidR="00821B6F" w:rsidRPr="00492939" w:rsidRDefault="00821B6F" w:rsidP="00492939">
      <w:pPr>
        <w:pStyle w:val="Akapitzlist"/>
        <w:numPr>
          <w:ilvl w:val="0"/>
          <w:numId w:val="72"/>
        </w:numPr>
        <w:tabs>
          <w:tab w:val="left" w:pos="1440"/>
        </w:tabs>
        <w:spacing w:after="0"/>
        <w:jc w:val="both"/>
        <w:rPr>
          <w:rFonts w:ascii="Times New Roman" w:eastAsia="Symbol" w:hAnsi="Times New Roman" w:cs="Times New Roman"/>
          <w:sz w:val="24"/>
        </w:rPr>
      </w:pPr>
      <w:r w:rsidRPr="00492939">
        <w:rPr>
          <w:rFonts w:ascii="Times New Roman" w:eastAsia="Arial" w:hAnsi="Times New Roman" w:cs="Times New Roman"/>
          <w:sz w:val="24"/>
        </w:rPr>
        <w:t>stopień zabezpieczenia przed olśnieniem.</w:t>
      </w:r>
    </w:p>
    <w:p w14:paraId="76768B92" w14:textId="77777777" w:rsidR="00821B6F" w:rsidRPr="00821B6F" w:rsidRDefault="00821B6F" w:rsidP="00821B6F">
      <w:pPr>
        <w:tabs>
          <w:tab w:val="left" w:pos="1080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821B6F">
        <w:rPr>
          <w:rFonts w:ascii="Times New Roman" w:eastAsia="Arial" w:hAnsi="Times New Roman" w:cs="Times New Roman"/>
          <w:sz w:val="24"/>
        </w:rPr>
        <w:t>W sieci oświetlenia podstawowego wewnętrznego zastosowano napięcie 230V względem ziemi.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21B6F">
        <w:rPr>
          <w:rFonts w:ascii="Times New Roman" w:eastAsia="Arial" w:hAnsi="Times New Roman" w:cs="Times New Roman"/>
          <w:sz w:val="24"/>
        </w:rPr>
        <w:t>Do obw</w:t>
      </w:r>
      <w:r>
        <w:rPr>
          <w:rFonts w:ascii="Times New Roman" w:eastAsia="Arial" w:hAnsi="Times New Roman" w:cs="Times New Roman"/>
          <w:sz w:val="24"/>
        </w:rPr>
        <w:t>odu oświetlenia danej fazy należy przyłączyć nie więcej niż</w:t>
      </w:r>
      <w:r w:rsidRPr="00821B6F">
        <w:rPr>
          <w:rFonts w:ascii="Times New Roman" w:eastAsia="Arial" w:hAnsi="Times New Roman" w:cs="Times New Roman"/>
          <w:sz w:val="24"/>
        </w:rPr>
        <w:t xml:space="preserve"> 30 opraw z </w:t>
      </w:r>
      <w:r w:rsidRPr="00821B6F">
        <w:rPr>
          <w:rFonts w:ascii="Times New Roman" w:eastAsia="Times New Roman" w:hAnsi="Times New Roman" w:cs="Times New Roman"/>
          <w:sz w:val="24"/>
        </w:rPr>
        <w:t>lampami fluorescencyjnymi.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21B6F">
        <w:rPr>
          <w:rFonts w:ascii="Times New Roman" w:eastAsia="Arial" w:hAnsi="Times New Roman" w:cs="Times New Roman"/>
          <w:sz w:val="24"/>
          <w:szCs w:val="24"/>
        </w:rPr>
        <w:t>Obwody oświetlenia podstawowego, wnętrzowego zabezpieczyć nadprądowym B</w:t>
      </w:r>
      <w:r w:rsidRPr="00821B6F">
        <w:rPr>
          <w:rFonts w:ascii="Times New Roman" w:eastAsia="Times New Roman" w:hAnsi="Times New Roman" w:cs="Times New Roman"/>
          <w:sz w:val="24"/>
          <w:szCs w:val="24"/>
        </w:rPr>
        <w:t xml:space="preserve"> 6A lub 10A. </w:t>
      </w:r>
      <w:r w:rsidRPr="00821B6F">
        <w:rPr>
          <w:rFonts w:ascii="Times New Roman" w:eastAsia="Arial" w:hAnsi="Times New Roman" w:cs="Times New Roman"/>
          <w:sz w:val="24"/>
          <w:szCs w:val="24"/>
        </w:rPr>
        <w:t>Uchwyty do opra</w:t>
      </w:r>
      <w:r>
        <w:rPr>
          <w:rFonts w:ascii="Times New Roman" w:eastAsia="Arial" w:hAnsi="Times New Roman" w:cs="Times New Roman"/>
          <w:sz w:val="24"/>
          <w:szCs w:val="24"/>
        </w:rPr>
        <w:t>w instalowanych w stropach należ</w:t>
      </w:r>
      <w:r w:rsidRPr="00821B6F">
        <w:rPr>
          <w:rFonts w:ascii="Times New Roman" w:eastAsia="Arial" w:hAnsi="Times New Roman" w:cs="Times New Roman"/>
          <w:sz w:val="24"/>
          <w:szCs w:val="24"/>
        </w:rPr>
        <w:t>y mocować przez:</w:t>
      </w:r>
    </w:p>
    <w:p w14:paraId="76768B93" w14:textId="77777777" w:rsidR="00821B6F" w:rsidRPr="00492939" w:rsidRDefault="00821B6F" w:rsidP="00492939">
      <w:pPr>
        <w:pStyle w:val="Akapitzlist"/>
        <w:numPr>
          <w:ilvl w:val="0"/>
          <w:numId w:val="73"/>
        </w:numPr>
        <w:tabs>
          <w:tab w:val="left" w:pos="144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92939">
        <w:rPr>
          <w:rFonts w:ascii="Times New Roman" w:eastAsia="Arial" w:hAnsi="Times New Roman" w:cs="Times New Roman"/>
          <w:sz w:val="24"/>
          <w:szCs w:val="24"/>
        </w:rPr>
        <w:t>wkręcenie do zamocowanej w stropie puszki sufitowej,</w:t>
      </w:r>
    </w:p>
    <w:p w14:paraId="76768B94" w14:textId="77777777" w:rsidR="00821B6F" w:rsidRPr="00492939" w:rsidRDefault="00821B6F" w:rsidP="00492939">
      <w:pPr>
        <w:pStyle w:val="Akapitzlist"/>
        <w:numPr>
          <w:ilvl w:val="0"/>
          <w:numId w:val="73"/>
        </w:numPr>
        <w:tabs>
          <w:tab w:val="left" w:pos="144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92939">
        <w:rPr>
          <w:rFonts w:ascii="Times New Roman" w:eastAsia="Arial" w:hAnsi="Times New Roman" w:cs="Times New Roman"/>
          <w:sz w:val="24"/>
          <w:szCs w:val="24"/>
        </w:rPr>
        <w:t>wkręcenie w kołek rozporowy,</w:t>
      </w:r>
    </w:p>
    <w:p w14:paraId="76768B95" w14:textId="77777777" w:rsidR="00821B6F" w:rsidRPr="00492939" w:rsidRDefault="00821B6F" w:rsidP="00492939">
      <w:pPr>
        <w:pStyle w:val="Akapitzlist"/>
        <w:numPr>
          <w:ilvl w:val="0"/>
          <w:numId w:val="73"/>
        </w:numPr>
        <w:tabs>
          <w:tab w:val="left" w:pos="144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92939">
        <w:rPr>
          <w:rFonts w:ascii="Times New Roman" w:eastAsia="Times New Roman" w:hAnsi="Times New Roman" w:cs="Times New Roman"/>
          <w:sz w:val="24"/>
          <w:szCs w:val="24"/>
        </w:rPr>
        <w:t>wbetonowanie,</w:t>
      </w:r>
    </w:p>
    <w:p w14:paraId="76768B96" w14:textId="77777777" w:rsidR="00821B6F" w:rsidRPr="009C76F3" w:rsidRDefault="00821B6F" w:rsidP="00821B6F">
      <w:pPr>
        <w:pStyle w:val="Akapitzlist"/>
        <w:numPr>
          <w:ilvl w:val="0"/>
          <w:numId w:val="73"/>
        </w:numPr>
        <w:tabs>
          <w:tab w:val="left" w:pos="144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92939">
        <w:rPr>
          <w:rFonts w:ascii="Times New Roman" w:eastAsia="Times New Roman" w:hAnsi="Times New Roman" w:cs="Times New Roman"/>
          <w:sz w:val="24"/>
          <w:szCs w:val="24"/>
        </w:rPr>
        <w:t>zamocowanie w konstrukcji sufitu podwieszonego.</w:t>
      </w:r>
    </w:p>
    <w:p w14:paraId="76768B97" w14:textId="77777777" w:rsidR="00821B6F" w:rsidRPr="00821B6F" w:rsidRDefault="00821B6F" w:rsidP="00821B6F">
      <w:pPr>
        <w:tabs>
          <w:tab w:val="left" w:pos="1080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B6F">
        <w:rPr>
          <w:rFonts w:ascii="Times New Roman" w:eastAsia="Arial" w:hAnsi="Times New Roman" w:cs="Times New Roman"/>
          <w:sz w:val="24"/>
          <w:szCs w:val="24"/>
        </w:rPr>
        <w:t>Prze</w:t>
      </w:r>
      <w:r>
        <w:rPr>
          <w:rFonts w:ascii="Times New Roman" w:eastAsia="Arial" w:hAnsi="Times New Roman" w:cs="Times New Roman"/>
          <w:sz w:val="24"/>
          <w:szCs w:val="24"/>
        </w:rPr>
        <w:t>wody opraw oświetleniowych należ</w:t>
      </w:r>
      <w:r w:rsidRPr="00821B6F">
        <w:rPr>
          <w:rFonts w:ascii="Times New Roman" w:eastAsia="Arial" w:hAnsi="Times New Roman" w:cs="Times New Roman"/>
          <w:sz w:val="24"/>
          <w:szCs w:val="24"/>
        </w:rPr>
        <w:t xml:space="preserve">y łączyć za pomocą złączek z przewodami </w:t>
      </w:r>
      <w:r w:rsidRPr="00821B6F">
        <w:rPr>
          <w:rFonts w:ascii="Times New Roman" w:eastAsia="Times New Roman" w:hAnsi="Times New Roman" w:cs="Times New Roman"/>
          <w:sz w:val="24"/>
          <w:szCs w:val="24"/>
        </w:rPr>
        <w:t xml:space="preserve">wypustów. </w:t>
      </w:r>
      <w:r w:rsidRPr="00821B6F">
        <w:rPr>
          <w:rFonts w:ascii="Times New Roman" w:eastAsia="Arial" w:hAnsi="Times New Roman" w:cs="Times New Roman"/>
          <w:sz w:val="24"/>
          <w:szCs w:val="24"/>
        </w:rPr>
        <w:t xml:space="preserve">Oprawy przystosowane do podłączeń przelotowych, podłączyć za pomocą złączy </w:t>
      </w:r>
      <w:r w:rsidRPr="00821B6F">
        <w:rPr>
          <w:rFonts w:ascii="Times New Roman" w:eastAsia="Times New Roman" w:hAnsi="Times New Roman" w:cs="Times New Roman"/>
          <w:sz w:val="24"/>
          <w:szCs w:val="24"/>
        </w:rPr>
        <w:t>przelotowych.</w:t>
      </w:r>
    </w:p>
    <w:p w14:paraId="76768B98" w14:textId="77777777" w:rsidR="00821B6F" w:rsidRPr="00821B6F" w:rsidRDefault="00821B6F" w:rsidP="00821B6F">
      <w:pPr>
        <w:tabs>
          <w:tab w:val="left" w:pos="1080"/>
        </w:tabs>
        <w:spacing w:after="0"/>
        <w:ind w:right="20"/>
        <w:rPr>
          <w:rFonts w:ascii="Times New Roman" w:eastAsia="Times New Roman" w:hAnsi="Times New Roman" w:cs="Times New Roman"/>
          <w:sz w:val="24"/>
        </w:rPr>
      </w:pPr>
    </w:p>
    <w:p w14:paraId="76768B99" w14:textId="77777777" w:rsidR="00821B6F" w:rsidRDefault="00821B6F" w:rsidP="00E1615F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Ochrona przeciwporażeniowa</w:t>
      </w:r>
    </w:p>
    <w:p w14:paraId="76768B9A" w14:textId="77777777" w:rsidR="00821B6F" w:rsidRDefault="00821B6F" w:rsidP="00821B6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768B9B" w14:textId="77777777" w:rsidR="00821B6F" w:rsidRPr="00821B6F" w:rsidRDefault="00821B6F" w:rsidP="00821B6F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Ochronę przeciwporażeniową należ</w:t>
      </w:r>
      <w:r w:rsidRPr="00821B6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y realizować za pomocą środków podstawowych i </w:t>
      </w:r>
      <w:r w:rsidRPr="00821B6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B6F">
        <w:rPr>
          <w:rFonts w:ascii="Times New Roman" w:eastAsia="Arial" w:hAnsi="Times New Roman" w:cs="Times New Roman"/>
          <w:sz w:val="24"/>
          <w:szCs w:val="24"/>
          <w:lang w:eastAsia="pl-PL"/>
        </w:rPr>
        <w:t>Środki ochrony przed dotykiem bezpośrednim:</w:t>
      </w:r>
    </w:p>
    <w:p w14:paraId="76768B9C" w14:textId="77777777" w:rsidR="00821B6F" w:rsidRPr="009C76F3" w:rsidRDefault="00821B6F" w:rsidP="009C76F3">
      <w:pPr>
        <w:pStyle w:val="Akapitzlist"/>
        <w:numPr>
          <w:ilvl w:val="0"/>
          <w:numId w:val="74"/>
        </w:numPr>
        <w:tabs>
          <w:tab w:val="left" w:pos="148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9C76F3">
        <w:rPr>
          <w:rFonts w:ascii="Times New Roman" w:eastAsia="Arial" w:hAnsi="Times New Roman" w:cs="Times New Roman"/>
          <w:sz w:val="24"/>
          <w:szCs w:val="24"/>
          <w:lang w:eastAsia="pl-PL"/>
        </w:rPr>
        <w:t>izolowanie części czynnych ( izolacja podstawowa),</w:t>
      </w:r>
    </w:p>
    <w:p w14:paraId="76768B9D" w14:textId="77777777" w:rsidR="00821B6F" w:rsidRPr="009C76F3" w:rsidRDefault="00821B6F" w:rsidP="009C76F3">
      <w:pPr>
        <w:pStyle w:val="Akapitzlist"/>
        <w:numPr>
          <w:ilvl w:val="0"/>
          <w:numId w:val="74"/>
        </w:numPr>
        <w:tabs>
          <w:tab w:val="left" w:pos="148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9C76F3">
        <w:rPr>
          <w:rFonts w:ascii="Times New Roman" w:eastAsia="Arial" w:hAnsi="Times New Roman" w:cs="Times New Roman"/>
          <w:sz w:val="24"/>
          <w:szCs w:val="24"/>
          <w:lang w:eastAsia="pl-PL"/>
        </w:rPr>
        <w:t>obudowy (osłony ) o stopniu ochrony co najmniej IP4X,</w:t>
      </w:r>
    </w:p>
    <w:p w14:paraId="76768B9E" w14:textId="77777777" w:rsidR="00821B6F" w:rsidRPr="009C76F3" w:rsidRDefault="00821B6F" w:rsidP="009C76F3">
      <w:pPr>
        <w:pStyle w:val="Akapitzlist"/>
        <w:numPr>
          <w:ilvl w:val="0"/>
          <w:numId w:val="74"/>
        </w:numPr>
        <w:tabs>
          <w:tab w:val="left" w:pos="1420"/>
        </w:tabs>
        <w:spacing w:after="0"/>
        <w:ind w:right="2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9C76F3">
        <w:rPr>
          <w:rFonts w:ascii="Times New Roman" w:eastAsia="Arial" w:hAnsi="Times New Roman" w:cs="Times New Roman"/>
          <w:sz w:val="24"/>
          <w:szCs w:val="24"/>
          <w:lang w:eastAsia="pl-PL"/>
        </w:rPr>
        <w:t>wyłączniki ochronne różnicowoprądowe o znamionowym różnicowym prądzie nie większym niż 30 mA, szczególnie w po</w:t>
      </w:r>
      <w:r w:rsidRPr="009C76F3"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mieszczeniach mieszkalnych, jako</w:t>
      </w:r>
      <w:r w:rsidRPr="009C76F3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uzupełniający środek ochrony przed dotykiem bezpośrednim,</w:t>
      </w:r>
    </w:p>
    <w:p w14:paraId="76768B9F" w14:textId="77777777" w:rsidR="00821B6F" w:rsidRPr="009C76F3" w:rsidRDefault="00821B6F" w:rsidP="009C76F3">
      <w:pPr>
        <w:pStyle w:val="Akapitzlist"/>
        <w:numPr>
          <w:ilvl w:val="0"/>
          <w:numId w:val="74"/>
        </w:numPr>
        <w:tabs>
          <w:tab w:val="left" w:pos="142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9C76F3">
        <w:rPr>
          <w:rFonts w:ascii="Times New Roman" w:eastAsia="Arial" w:hAnsi="Times New Roman" w:cs="Times New Roman"/>
          <w:sz w:val="24"/>
          <w:szCs w:val="24"/>
          <w:lang w:eastAsia="pl-PL"/>
        </w:rPr>
        <w:t>samoczynne wyłączenie zasilania,</w:t>
      </w:r>
    </w:p>
    <w:p w14:paraId="76768BA0" w14:textId="77777777" w:rsidR="00821B6F" w:rsidRPr="009C76F3" w:rsidRDefault="00821B6F" w:rsidP="009C76F3">
      <w:pPr>
        <w:pStyle w:val="Akapitzlist"/>
        <w:numPr>
          <w:ilvl w:val="0"/>
          <w:numId w:val="74"/>
        </w:numPr>
        <w:tabs>
          <w:tab w:val="left" w:pos="142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9C76F3">
        <w:rPr>
          <w:rFonts w:ascii="Times New Roman" w:eastAsia="Arial" w:hAnsi="Times New Roman" w:cs="Times New Roman"/>
          <w:sz w:val="24"/>
          <w:szCs w:val="24"/>
          <w:lang w:eastAsia="pl-PL"/>
        </w:rPr>
        <w:t>urządzenia o II klasie ochronności.</w:t>
      </w:r>
    </w:p>
    <w:p w14:paraId="76768BA1" w14:textId="77777777" w:rsidR="00821B6F" w:rsidRPr="00821B6F" w:rsidRDefault="00821B6F" w:rsidP="00821B6F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B6F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Zastosowano gniazda wtyczkowe ze s</w:t>
      </w:r>
      <w:r w:rsidRPr="00821B6F">
        <w:rPr>
          <w:rFonts w:ascii="Times New Roman" w:eastAsia="Arial" w:hAnsi="Times New Roman" w:cs="Times New Roman"/>
          <w:sz w:val="24"/>
          <w:szCs w:val="24"/>
          <w:lang w:eastAsia="pl-PL"/>
        </w:rPr>
        <w:t>tykami ochronnymi, do których przyłączony jest</w:t>
      </w:r>
      <w:r w:rsidRPr="00821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przewód ochronny PE.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B6F">
        <w:rPr>
          <w:rFonts w:ascii="Times New Roman" w:eastAsia="Arial" w:hAnsi="Times New Roman" w:cs="Times New Roman"/>
          <w:sz w:val="24"/>
          <w:szCs w:val="24"/>
          <w:lang w:eastAsia="pl-PL"/>
        </w:rPr>
        <w:t>Zastosowane oprawy oświetleniowe są o I lub II klasie ochronności i doprowadzić do wszystkich wypustów oświetleniowych przewodu ochronnego PE.</w:t>
      </w:r>
    </w:p>
    <w:p w14:paraId="76768BA2" w14:textId="77777777" w:rsidR="00AE50A6" w:rsidRPr="007B1047" w:rsidRDefault="00AE50A6" w:rsidP="00AE50A6">
      <w:pPr>
        <w:shd w:val="clear" w:color="auto" w:fill="FFFFFF"/>
        <w:suppressAutoHyphens/>
        <w:spacing w:before="125" w:after="0"/>
        <w:ind w:right="10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ar-SA"/>
        </w:rPr>
      </w:pPr>
    </w:p>
    <w:p w14:paraId="76768BA3" w14:textId="77777777" w:rsidR="00AE50A6" w:rsidRDefault="00AE50A6" w:rsidP="00E1615F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KONTROLA JAKOŚCI ROBÓT</w:t>
      </w:r>
    </w:p>
    <w:p w14:paraId="76768BA4" w14:textId="77777777" w:rsidR="00821B6F" w:rsidRPr="00821B6F" w:rsidRDefault="00821B6F" w:rsidP="00821B6F">
      <w:pPr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Każ</w:t>
      </w:r>
      <w:r w:rsidRPr="00821B6F">
        <w:rPr>
          <w:rFonts w:ascii="Times New Roman" w:eastAsia="Arial" w:hAnsi="Times New Roman" w:cs="Times New Roman"/>
          <w:sz w:val="24"/>
        </w:rPr>
        <w:t>da instalacja elektryczna przed przekazaniem jej do eksploatacji powinna być poddana oględzi</w:t>
      </w:r>
      <w:r w:rsidRPr="00821B6F">
        <w:rPr>
          <w:rFonts w:ascii="Times New Roman" w:eastAsia="Times New Roman" w:hAnsi="Times New Roman" w:cs="Times New Roman"/>
          <w:sz w:val="24"/>
        </w:rPr>
        <w:t>nom i próbom przedstawionym w PN -IEC 60364-6-61:2000</w:t>
      </w:r>
      <w:r w:rsidRPr="00821B6F">
        <w:rPr>
          <w:rFonts w:ascii="Times New Roman" w:eastAsia="Arial" w:hAnsi="Times New Roman" w:cs="Times New Roman"/>
          <w:sz w:val="24"/>
        </w:rPr>
        <w:t xml:space="preserve"> </w:t>
      </w:r>
      <w:r w:rsidRPr="00821B6F">
        <w:rPr>
          <w:rFonts w:ascii="Times New Roman" w:eastAsia="Times New Roman" w:hAnsi="Times New Roman" w:cs="Times New Roman"/>
          <w:sz w:val="24"/>
        </w:rPr>
        <w:t xml:space="preserve">Instalacje elektryczne w obiektach budowlanych. Sprawdzanie. Sprawdzanie </w:t>
      </w:r>
      <w:r w:rsidRPr="00821B6F">
        <w:rPr>
          <w:rFonts w:ascii="Times New Roman" w:eastAsia="Arial" w:hAnsi="Times New Roman" w:cs="Times New Roman"/>
          <w:sz w:val="24"/>
        </w:rPr>
        <w:t xml:space="preserve">odbiorcze. W celu sprawdzenia, czy została wykonana zgodnie z wymogami </w:t>
      </w:r>
      <w:r w:rsidRPr="00821B6F">
        <w:rPr>
          <w:rFonts w:ascii="Times New Roman" w:eastAsia="Times New Roman" w:hAnsi="Times New Roman" w:cs="Times New Roman"/>
          <w:sz w:val="24"/>
        </w:rPr>
        <w:t>odpowiednich norm i przepisów.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21B6F">
        <w:rPr>
          <w:rFonts w:ascii="Times New Roman" w:eastAsia="Arial" w:hAnsi="Times New Roman" w:cs="Times New Roman"/>
          <w:sz w:val="24"/>
        </w:rPr>
        <w:t>Oględziny instalacji powinny obejmować w szczególności sprawdzenie:</w:t>
      </w:r>
    </w:p>
    <w:p w14:paraId="76768BA5" w14:textId="77777777" w:rsidR="00821B6F" w:rsidRPr="000E3026" w:rsidRDefault="00821B6F" w:rsidP="00E1615F">
      <w:pPr>
        <w:pStyle w:val="Akapitzlist"/>
        <w:numPr>
          <w:ilvl w:val="0"/>
          <w:numId w:val="59"/>
        </w:numPr>
        <w:tabs>
          <w:tab w:val="left" w:pos="1260"/>
        </w:tabs>
        <w:spacing w:after="0"/>
        <w:rPr>
          <w:rFonts w:ascii="Times New Roman" w:eastAsia="Symbol" w:hAnsi="Times New Roman" w:cs="Times New Roman"/>
          <w:sz w:val="24"/>
        </w:rPr>
      </w:pPr>
      <w:r w:rsidRPr="000E3026">
        <w:rPr>
          <w:rFonts w:ascii="Times New Roman" w:eastAsia="Arial" w:hAnsi="Times New Roman" w:cs="Times New Roman"/>
          <w:sz w:val="24"/>
        </w:rPr>
        <w:t>sposobu ochrony przed porażeniem prądem elektrycznym,</w:t>
      </w:r>
    </w:p>
    <w:p w14:paraId="76768BA6" w14:textId="77777777" w:rsidR="00821B6F" w:rsidRPr="000E3026" w:rsidRDefault="00821B6F" w:rsidP="00E1615F">
      <w:pPr>
        <w:pStyle w:val="Akapitzlist"/>
        <w:numPr>
          <w:ilvl w:val="0"/>
          <w:numId w:val="59"/>
        </w:numPr>
        <w:tabs>
          <w:tab w:val="left" w:pos="1260"/>
        </w:tabs>
        <w:spacing w:after="0"/>
        <w:ind w:right="400"/>
        <w:rPr>
          <w:rFonts w:ascii="Times New Roman" w:eastAsia="Symbol" w:hAnsi="Times New Roman" w:cs="Times New Roman"/>
          <w:sz w:val="24"/>
        </w:rPr>
      </w:pPr>
      <w:r w:rsidRPr="000E3026">
        <w:rPr>
          <w:rFonts w:ascii="Times New Roman" w:eastAsia="Arial" w:hAnsi="Times New Roman" w:cs="Times New Roman"/>
          <w:sz w:val="24"/>
        </w:rPr>
        <w:t>doboru urządzeń i środków ochrony w zależności od wpływów zewnętrznych (środowiskowych),</w:t>
      </w:r>
    </w:p>
    <w:p w14:paraId="76768BA7" w14:textId="77777777" w:rsidR="00821B6F" w:rsidRPr="000E3026" w:rsidRDefault="00821B6F" w:rsidP="00E1615F">
      <w:pPr>
        <w:pStyle w:val="Akapitzlist"/>
        <w:numPr>
          <w:ilvl w:val="0"/>
          <w:numId w:val="59"/>
        </w:numPr>
        <w:tabs>
          <w:tab w:val="left" w:pos="1260"/>
        </w:tabs>
        <w:spacing w:after="0"/>
        <w:rPr>
          <w:rFonts w:ascii="Times New Roman" w:eastAsia="Symbol" w:hAnsi="Times New Roman" w:cs="Times New Roman"/>
          <w:sz w:val="24"/>
        </w:rPr>
      </w:pPr>
      <w:r w:rsidRPr="000E3026">
        <w:rPr>
          <w:rFonts w:ascii="Times New Roman" w:eastAsia="Times New Roman" w:hAnsi="Times New Roman" w:cs="Times New Roman"/>
          <w:sz w:val="24"/>
        </w:rPr>
        <w:t>oznaczenia przewodów neutralnych i ochronnych,</w:t>
      </w:r>
    </w:p>
    <w:p w14:paraId="76768BA8" w14:textId="77777777" w:rsidR="00821B6F" w:rsidRPr="000E3026" w:rsidRDefault="00821B6F" w:rsidP="00E1615F">
      <w:pPr>
        <w:pStyle w:val="Akapitzlist"/>
        <w:numPr>
          <w:ilvl w:val="0"/>
          <w:numId w:val="59"/>
        </w:numPr>
        <w:tabs>
          <w:tab w:val="left" w:pos="1260"/>
        </w:tabs>
        <w:spacing w:after="0"/>
        <w:ind w:right="80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0E3026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umieszczenia schematów, tablic ostrzegawczych lub innych podobnych informacji,</w:t>
      </w:r>
    </w:p>
    <w:p w14:paraId="76768BA9" w14:textId="77777777" w:rsidR="00821B6F" w:rsidRPr="000E3026" w:rsidRDefault="00821B6F" w:rsidP="00E1615F">
      <w:pPr>
        <w:pStyle w:val="Akapitzlist"/>
        <w:numPr>
          <w:ilvl w:val="0"/>
          <w:numId w:val="59"/>
        </w:numPr>
        <w:tabs>
          <w:tab w:val="left" w:pos="1260"/>
        </w:tabs>
        <w:spacing w:after="0"/>
        <w:ind w:right="20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0E302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oznaczenia obwodów, zabezpieczeń, łączników, zacisków i podobnych </w:t>
      </w:r>
      <w:r w:rsidRPr="000E3026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elementów,</w:t>
      </w:r>
    </w:p>
    <w:p w14:paraId="76768BAA" w14:textId="77777777" w:rsidR="00821B6F" w:rsidRPr="000E3026" w:rsidRDefault="00821B6F" w:rsidP="00E1615F">
      <w:pPr>
        <w:pStyle w:val="Akapitzlist"/>
        <w:numPr>
          <w:ilvl w:val="0"/>
          <w:numId w:val="59"/>
        </w:numPr>
        <w:tabs>
          <w:tab w:val="left" w:pos="1260"/>
        </w:tabs>
        <w:spacing w:after="0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0E3026">
        <w:rPr>
          <w:rFonts w:ascii="Times New Roman" w:eastAsia="Arial" w:hAnsi="Times New Roman" w:cs="Times New Roman"/>
          <w:sz w:val="24"/>
          <w:szCs w:val="24"/>
          <w:lang w:eastAsia="pl-PL"/>
        </w:rPr>
        <w:t>poprawność połączeń wyrównawczych,</w:t>
      </w:r>
    </w:p>
    <w:p w14:paraId="76768BAB" w14:textId="77777777" w:rsidR="00821B6F" w:rsidRPr="000E3026" w:rsidRDefault="000E3026" w:rsidP="00E1615F">
      <w:pPr>
        <w:pStyle w:val="Akapitzlist"/>
        <w:numPr>
          <w:ilvl w:val="0"/>
          <w:numId w:val="59"/>
        </w:numPr>
        <w:tabs>
          <w:tab w:val="left" w:pos="1260"/>
        </w:tabs>
        <w:spacing w:after="0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0E3026">
        <w:rPr>
          <w:rFonts w:ascii="Times New Roman" w:eastAsia="Arial" w:hAnsi="Times New Roman" w:cs="Times New Roman"/>
          <w:sz w:val="24"/>
          <w:szCs w:val="24"/>
          <w:lang w:eastAsia="pl-PL"/>
        </w:rPr>
        <w:t>dostępu do urządzeń umoż</w:t>
      </w:r>
      <w:r w:rsidR="00821B6F" w:rsidRPr="000E3026">
        <w:rPr>
          <w:rFonts w:ascii="Times New Roman" w:eastAsia="Arial" w:hAnsi="Times New Roman" w:cs="Times New Roman"/>
          <w:sz w:val="24"/>
          <w:szCs w:val="24"/>
          <w:lang w:eastAsia="pl-PL"/>
        </w:rPr>
        <w:t>liwiającego wygodną ich obsługę i konserwacje,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821B6F" w:rsidRPr="000E302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stanu urządzeń </w:t>
      </w:r>
      <w:r w:rsidR="00821B6F" w:rsidRPr="000E3026">
        <w:rPr>
          <w:rFonts w:ascii="Times New Roman" w:eastAsia="Times New Roman" w:hAnsi="Times New Roman" w:cs="Times New Roman"/>
          <w:sz w:val="24"/>
          <w:szCs w:val="24"/>
          <w:lang w:eastAsia="pl-PL"/>
        </w:rPr>
        <w:t>– b</w:t>
      </w:r>
      <w:r w:rsidR="00821B6F" w:rsidRPr="000E3026">
        <w:rPr>
          <w:rFonts w:ascii="Times New Roman" w:eastAsia="Arial" w:hAnsi="Times New Roman" w:cs="Times New Roman"/>
          <w:sz w:val="24"/>
          <w:szCs w:val="24"/>
          <w:lang w:eastAsia="pl-PL"/>
        </w:rPr>
        <w:t>rak widocznych uszkodzeń wpływających na pogorszenie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821B6F" w:rsidRPr="000E3026">
        <w:rPr>
          <w:rFonts w:ascii="Times New Roman" w:eastAsia="Arial" w:hAnsi="Times New Roman" w:cs="Times New Roman"/>
          <w:sz w:val="24"/>
          <w:szCs w:val="24"/>
          <w:lang w:eastAsia="pl-PL"/>
        </w:rPr>
        <w:t>bezpieczeństwa.</w:t>
      </w:r>
    </w:p>
    <w:p w14:paraId="76768BAC" w14:textId="77777777" w:rsidR="00821B6F" w:rsidRPr="000E3026" w:rsidRDefault="00821B6F" w:rsidP="00E1615F">
      <w:pPr>
        <w:pStyle w:val="Akapitzlist"/>
        <w:numPr>
          <w:ilvl w:val="0"/>
          <w:numId w:val="59"/>
        </w:numPr>
        <w:tabs>
          <w:tab w:val="left" w:pos="1260"/>
        </w:tabs>
        <w:spacing w:after="0"/>
        <w:ind w:right="20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0E302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sprawdzenie ciągłości przewodów ochronnych, w tym przewodów połączeń </w:t>
      </w:r>
      <w:r w:rsidRPr="000E3026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wyrównawczych</w:t>
      </w:r>
      <w:r w:rsidR="000E3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3026">
        <w:rPr>
          <w:rFonts w:ascii="Times New Roman" w:eastAsia="Arial" w:hAnsi="Times New Roman" w:cs="Times New Roman"/>
          <w:sz w:val="24"/>
          <w:szCs w:val="24"/>
          <w:lang w:eastAsia="pl-PL"/>
        </w:rPr>
        <w:t>głównych i dodatkowych,</w:t>
      </w:r>
    </w:p>
    <w:p w14:paraId="76768BAD" w14:textId="77777777" w:rsidR="00821B6F" w:rsidRPr="000E3026" w:rsidRDefault="00821B6F" w:rsidP="00E1615F">
      <w:pPr>
        <w:pStyle w:val="Akapitzlist"/>
        <w:numPr>
          <w:ilvl w:val="0"/>
          <w:numId w:val="59"/>
        </w:numPr>
        <w:tabs>
          <w:tab w:val="left" w:pos="1260"/>
        </w:tabs>
        <w:spacing w:after="0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0E3026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pomiary rezystancji izolacji instalacji elektrycznej,</w:t>
      </w:r>
    </w:p>
    <w:p w14:paraId="76768BAE" w14:textId="77777777" w:rsidR="00821B6F" w:rsidRPr="000E3026" w:rsidRDefault="00821B6F" w:rsidP="00E1615F">
      <w:pPr>
        <w:pStyle w:val="Akapitzlist"/>
        <w:numPr>
          <w:ilvl w:val="0"/>
          <w:numId w:val="59"/>
        </w:numPr>
        <w:tabs>
          <w:tab w:val="left" w:pos="1260"/>
        </w:tabs>
        <w:spacing w:after="0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0E302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ochrony przez oddzielenie od siebie obwodów,</w:t>
      </w:r>
    </w:p>
    <w:p w14:paraId="76768BAF" w14:textId="77777777" w:rsidR="00821B6F" w:rsidRPr="000E3026" w:rsidRDefault="00821B6F" w:rsidP="00E1615F">
      <w:pPr>
        <w:pStyle w:val="Akapitzlist"/>
        <w:numPr>
          <w:ilvl w:val="0"/>
          <w:numId w:val="59"/>
        </w:numPr>
        <w:tabs>
          <w:tab w:val="left" w:pos="1260"/>
        </w:tabs>
        <w:spacing w:after="0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0E3026">
        <w:rPr>
          <w:rFonts w:ascii="Times New Roman" w:eastAsia="Arial" w:hAnsi="Times New Roman" w:cs="Times New Roman"/>
          <w:sz w:val="24"/>
          <w:szCs w:val="24"/>
          <w:lang w:eastAsia="pl-PL"/>
        </w:rPr>
        <w:t>sprawdzenie samoczynnego wyłączenia zasilania,</w:t>
      </w:r>
    </w:p>
    <w:p w14:paraId="76768BB0" w14:textId="77777777" w:rsidR="00821B6F" w:rsidRPr="000E3026" w:rsidRDefault="00821B6F" w:rsidP="00E1615F">
      <w:pPr>
        <w:pStyle w:val="Akapitzlist"/>
        <w:numPr>
          <w:ilvl w:val="0"/>
          <w:numId w:val="59"/>
        </w:numPr>
        <w:tabs>
          <w:tab w:val="left" w:pos="1260"/>
        </w:tabs>
        <w:spacing w:after="0"/>
        <w:ind w:right="20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0E3026">
        <w:rPr>
          <w:rFonts w:ascii="Times New Roman" w:eastAsia="Arial" w:hAnsi="Times New Roman" w:cs="Times New Roman"/>
          <w:sz w:val="24"/>
          <w:szCs w:val="24"/>
          <w:lang w:eastAsia="pl-PL"/>
        </w:rPr>
        <w:t>próby biegunowości, wytrzymałości elektrycznej, działania (rozdzielnic, sterownic, napędów,</w:t>
      </w:r>
      <w:r w:rsidR="000E302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0E3026">
        <w:rPr>
          <w:rFonts w:ascii="Times New Roman" w:eastAsia="Times New Roman" w:hAnsi="Times New Roman" w:cs="Times New Roman"/>
          <w:sz w:val="24"/>
          <w:szCs w:val="24"/>
          <w:lang w:eastAsia="pl-PL"/>
        </w:rPr>
        <w:t>blokad, itp.)</w:t>
      </w:r>
    </w:p>
    <w:p w14:paraId="76768BB1" w14:textId="77777777" w:rsidR="00821B6F" w:rsidRPr="000E3026" w:rsidRDefault="00821B6F" w:rsidP="00E1615F">
      <w:pPr>
        <w:pStyle w:val="Akapitzlist"/>
        <w:numPr>
          <w:ilvl w:val="0"/>
          <w:numId w:val="59"/>
        </w:numPr>
        <w:tabs>
          <w:tab w:val="left" w:pos="1260"/>
        </w:tabs>
        <w:spacing w:after="0"/>
        <w:ind w:right="20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0E3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sprawdzenie </w:t>
      </w:r>
      <w:r w:rsidRPr="000E3026">
        <w:rPr>
          <w:rFonts w:ascii="Times New Roman" w:eastAsia="Arial" w:hAnsi="Times New Roman" w:cs="Times New Roman"/>
          <w:sz w:val="24"/>
          <w:szCs w:val="24"/>
          <w:lang w:eastAsia="pl-PL"/>
        </w:rPr>
        <w:t>ochrony przed skutkami cieplnymi oraz przed spadkiem napięcia (</w:t>
      </w:r>
      <w:r w:rsidRPr="000E3026">
        <w:rPr>
          <w:rFonts w:ascii="Times New Roman" w:eastAsia="Times New Roman" w:hAnsi="Times New Roman" w:cs="Times New Roman"/>
          <w:sz w:val="24"/>
          <w:szCs w:val="24"/>
          <w:lang w:eastAsia="pl-PL"/>
        </w:rPr>
        <w:t>zanikiem lub</w:t>
      </w:r>
      <w:r w:rsidR="000E3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3026" w:rsidRPr="000E3026">
        <w:rPr>
          <w:rFonts w:ascii="Times New Roman" w:eastAsia="Arial" w:hAnsi="Times New Roman" w:cs="Times New Roman"/>
          <w:sz w:val="24"/>
          <w:szCs w:val="24"/>
          <w:lang w:eastAsia="pl-PL"/>
        </w:rPr>
        <w:t>nadmiernym obniż</w:t>
      </w:r>
      <w:r w:rsidRPr="000E3026">
        <w:rPr>
          <w:rFonts w:ascii="Times New Roman" w:eastAsia="Arial" w:hAnsi="Times New Roman" w:cs="Times New Roman"/>
          <w:sz w:val="24"/>
          <w:szCs w:val="24"/>
          <w:lang w:eastAsia="pl-PL"/>
        </w:rPr>
        <w:t>eniem).</w:t>
      </w:r>
    </w:p>
    <w:p w14:paraId="76768BB2" w14:textId="77777777" w:rsidR="00821B6F" w:rsidRPr="00821B6F" w:rsidRDefault="00821B6F" w:rsidP="00821B6F">
      <w:pPr>
        <w:spacing w:after="0"/>
        <w:ind w:left="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21B6F">
        <w:rPr>
          <w:rFonts w:ascii="Times New Roman" w:eastAsia="Arial" w:hAnsi="Times New Roman" w:cs="Times New Roman"/>
          <w:sz w:val="24"/>
          <w:szCs w:val="24"/>
          <w:lang w:eastAsia="pl-PL"/>
        </w:rPr>
        <w:t>Gdy wynik dowolnej próby jest niezgodny z w/w normą, próbę</w:t>
      </w:r>
      <w:r w:rsidR="001200F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tę lub próby poprzedzające, jeż</w:t>
      </w:r>
      <w:r w:rsidRPr="00821B6F">
        <w:rPr>
          <w:rFonts w:ascii="Times New Roman" w:eastAsia="Arial" w:hAnsi="Times New Roman" w:cs="Times New Roman"/>
          <w:sz w:val="24"/>
          <w:szCs w:val="24"/>
          <w:lang w:eastAsia="pl-PL"/>
        </w:rPr>
        <w:t>eli mogą mieć wp</w:t>
      </w:r>
      <w:r w:rsidR="001200F0">
        <w:rPr>
          <w:rFonts w:ascii="Times New Roman" w:eastAsia="Arial" w:hAnsi="Times New Roman" w:cs="Times New Roman"/>
          <w:sz w:val="24"/>
          <w:szCs w:val="24"/>
          <w:lang w:eastAsia="pl-PL"/>
        </w:rPr>
        <w:t>ływ na wyniki sprawdzania, należ</w:t>
      </w:r>
      <w:r w:rsidRPr="00821B6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y powtórzyć po </w:t>
      </w:r>
      <w:r w:rsidRPr="00821B6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21B6F">
        <w:rPr>
          <w:rFonts w:ascii="Times New Roman" w:eastAsia="Arial" w:hAnsi="Times New Roman" w:cs="Times New Roman"/>
          <w:sz w:val="24"/>
          <w:szCs w:val="24"/>
          <w:lang w:eastAsia="pl-PL"/>
        </w:rPr>
        <w:t>sunięciu przyczyny niezgodności.</w:t>
      </w:r>
    </w:p>
    <w:p w14:paraId="76768BB3" w14:textId="77777777" w:rsidR="00AE50A6" w:rsidRPr="00FD7436" w:rsidRDefault="00AE50A6" w:rsidP="00AE5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768BB4" w14:textId="77777777" w:rsidR="00AE50A6" w:rsidRDefault="00AE50A6" w:rsidP="00E1615F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OBMIAR ROBÓT</w:t>
      </w:r>
    </w:p>
    <w:p w14:paraId="76768BB5" w14:textId="77777777" w:rsidR="00AE50A6" w:rsidRPr="00E643D9" w:rsidRDefault="00AE50A6" w:rsidP="00AE50A6">
      <w:pPr>
        <w:tabs>
          <w:tab w:val="left" w:pos="540"/>
          <w:tab w:val="left" w:pos="720"/>
          <w:tab w:val="left" w:pos="90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D9">
        <w:rPr>
          <w:rFonts w:ascii="Times New Roman" w:hAnsi="Times New Roman" w:cs="Times New Roman"/>
          <w:sz w:val="24"/>
          <w:szCs w:val="24"/>
        </w:rPr>
        <w:t xml:space="preserve">Jednostką obmiarową jest </w:t>
      </w:r>
      <w:r w:rsidR="001200F0">
        <w:rPr>
          <w:rFonts w:ascii="Times New Roman" w:hAnsi="Times New Roman" w:cs="Times New Roman"/>
          <w:sz w:val="24"/>
          <w:szCs w:val="24"/>
        </w:rPr>
        <w:t>dla kabli i przewodów mb, dla opraw oświetleniowych i osprzętu elektroinstalacyjnego szt.</w:t>
      </w:r>
    </w:p>
    <w:p w14:paraId="76768BB6" w14:textId="77777777" w:rsidR="00AE50A6" w:rsidRPr="00FD7436" w:rsidRDefault="00AE50A6" w:rsidP="00AE5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768BB7" w14:textId="77777777" w:rsidR="00AE50A6" w:rsidRDefault="00AE50A6" w:rsidP="00E1615F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ODBIÓR ROBÓT</w:t>
      </w:r>
    </w:p>
    <w:p w14:paraId="76768BB8" w14:textId="77777777" w:rsidR="001200F0" w:rsidRPr="001200F0" w:rsidRDefault="001200F0" w:rsidP="001200F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200F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od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biorze końcowym instalacji należ</w:t>
      </w:r>
      <w:r w:rsidRPr="001200F0">
        <w:rPr>
          <w:rFonts w:ascii="Times New Roman" w:eastAsia="Arial" w:hAnsi="Times New Roman" w:cs="Times New Roman"/>
          <w:sz w:val="24"/>
          <w:szCs w:val="24"/>
          <w:lang w:eastAsia="pl-PL"/>
        </w:rPr>
        <w:t>y przedstawić następujące dokumenty:</w:t>
      </w:r>
    </w:p>
    <w:p w14:paraId="76768BB9" w14:textId="77777777" w:rsidR="001200F0" w:rsidRPr="001200F0" w:rsidRDefault="001200F0" w:rsidP="00E1615F">
      <w:pPr>
        <w:numPr>
          <w:ilvl w:val="0"/>
          <w:numId w:val="60"/>
        </w:numPr>
        <w:tabs>
          <w:tab w:val="left" w:pos="1440"/>
        </w:tabs>
        <w:spacing w:after="0"/>
        <w:ind w:right="2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120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techniczny powykonawczy trasy kablowej (z naniesionymi </w:t>
      </w:r>
      <w:r w:rsidRPr="001200F0">
        <w:rPr>
          <w:rFonts w:ascii="Times New Roman" w:eastAsia="Arial" w:hAnsi="Times New Roman" w:cs="Times New Roman"/>
          <w:sz w:val="24"/>
          <w:szCs w:val="24"/>
          <w:lang w:eastAsia="pl-PL"/>
        </w:rPr>
        <w:t>ewentualnymi zmianami i uzupełnieniami dokonanymi w czasie budowy);</w:t>
      </w:r>
    </w:p>
    <w:p w14:paraId="76768BBA" w14:textId="77777777" w:rsidR="001200F0" w:rsidRPr="001200F0" w:rsidRDefault="001200F0" w:rsidP="00E1615F">
      <w:pPr>
        <w:numPr>
          <w:ilvl w:val="0"/>
          <w:numId w:val="60"/>
        </w:numPr>
        <w:tabs>
          <w:tab w:val="left" w:pos="144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1200F0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budowy;</w:t>
      </w:r>
    </w:p>
    <w:p w14:paraId="76768BBB" w14:textId="77777777" w:rsidR="001200F0" w:rsidRPr="001200F0" w:rsidRDefault="001200F0" w:rsidP="001200F0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14:paraId="76768BBC" w14:textId="77777777" w:rsidR="001200F0" w:rsidRPr="001200F0" w:rsidRDefault="001200F0" w:rsidP="00E1615F">
      <w:pPr>
        <w:numPr>
          <w:ilvl w:val="0"/>
          <w:numId w:val="60"/>
        </w:numPr>
        <w:tabs>
          <w:tab w:val="left" w:pos="1440"/>
        </w:tabs>
        <w:spacing w:after="0"/>
        <w:ind w:right="2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1200F0">
        <w:rPr>
          <w:rFonts w:ascii="Times New Roman" w:eastAsia="Arial" w:hAnsi="Times New Roman" w:cs="Times New Roman"/>
          <w:sz w:val="24"/>
          <w:szCs w:val="24"/>
          <w:lang w:eastAsia="pl-PL"/>
        </w:rPr>
        <w:t>potwierdzenie zgodności wykonania insta</w:t>
      </w:r>
      <w:r w:rsidRPr="001200F0">
        <w:rPr>
          <w:rFonts w:ascii="Times New Roman" w:eastAsia="Times New Roman" w:hAnsi="Times New Roman" w:cs="Times New Roman"/>
          <w:sz w:val="24"/>
          <w:szCs w:val="24"/>
          <w:lang w:eastAsia="pl-PL"/>
        </w:rPr>
        <w:t>lacji z projektem technicznym,</w:t>
      </w:r>
      <w:r w:rsidRPr="001200F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warunkami pozwolenia na budowę i przepisami;</w:t>
      </w:r>
    </w:p>
    <w:p w14:paraId="76768BBD" w14:textId="77777777" w:rsidR="001200F0" w:rsidRPr="001200F0" w:rsidRDefault="001200F0" w:rsidP="00E1615F">
      <w:pPr>
        <w:numPr>
          <w:ilvl w:val="0"/>
          <w:numId w:val="60"/>
        </w:numPr>
        <w:tabs>
          <w:tab w:val="left" w:pos="144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1200F0">
        <w:rPr>
          <w:rFonts w:ascii="Times New Roman" w:eastAsia="Times New Roman" w:hAnsi="Times New Roman" w:cs="Times New Roman"/>
          <w:sz w:val="24"/>
          <w:szCs w:val="24"/>
          <w:lang w:eastAsia="pl-PL"/>
        </w:rPr>
        <w:t>obmiary powykonawcze;</w:t>
      </w:r>
    </w:p>
    <w:p w14:paraId="76768BBE" w14:textId="77777777" w:rsidR="001200F0" w:rsidRPr="001200F0" w:rsidRDefault="001200F0" w:rsidP="00E1615F">
      <w:pPr>
        <w:numPr>
          <w:ilvl w:val="0"/>
          <w:numId w:val="60"/>
        </w:numPr>
        <w:tabs>
          <w:tab w:val="left" w:pos="144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1200F0">
        <w:rPr>
          <w:rFonts w:ascii="Times New Roman" w:eastAsia="Arial" w:hAnsi="Times New Roman" w:cs="Times New Roman"/>
          <w:sz w:val="24"/>
          <w:szCs w:val="24"/>
          <w:lang w:eastAsia="pl-PL"/>
        </w:rPr>
        <w:t>protokoły wykonanych badań odbiorczych</w:t>
      </w:r>
    </w:p>
    <w:p w14:paraId="76768BBF" w14:textId="77777777" w:rsidR="001200F0" w:rsidRPr="001200F0" w:rsidRDefault="001200F0" w:rsidP="00E1615F">
      <w:pPr>
        <w:numPr>
          <w:ilvl w:val="0"/>
          <w:numId w:val="60"/>
        </w:numPr>
        <w:tabs>
          <w:tab w:val="left" w:pos="1440"/>
        </w:tabs>
        <w:spacing w:after="0"/>
        <w:ind w:right="2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1200F0">
        <w:rPr>
          <w:rFonts w:ascii="Times New Roman" w:eastAsia="Arial" w:hAnsi="Times New Roman" w:cs="Times New Roman"/>
          <w:sz w:val="24"/>
          <w:szCs w:val="24"/>
          <w:lang w:eastAsia="pl-PL"/>
        </w:rPr>
        <w:t>dokumenty dopuszczające do stosowania w budownictwie wyroby budowlane, z których wykonano instalację</w:t>
      </w:r>
    </w:p>
    <w:p w14:paraId="76768BC0" w14:textId="77777777" w:rsidR="001200F0" w:rsidRPr="001200F0" w:rsidRDefault="001200F0" w:rsidP="00E1615F">
      <w:pPr>
        <w:numPr>
          <w:ilvl w:val="0"/>
          <w:numId w:val="60"/>
        </w:numPr>
        <w:tabs>
          <w:tab w:val="left" w:pos="144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120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wymagane </w:t>
      </w:r>
      <w:r w:rsidRPr="001200F0">
        <w:rPr>
          <w:rFonts w:ascii="Times New Roman" w:eastAsia="Arial" w:hAnsi="Times New Roman" w:cs="Times New Roman"/>
          <w:sz w:val="24"/>
          <w:szCs w:val="24"/>
          <w:lang w:eastAsia="pl-PL"/>
        </w:rPr>
        <w:t>dla urządzeń podlegających odbiorom technicznym</w:t>
      </w:r>
    </w:p>
    <w:p w14:paraId="76768BC1" w14:textId="77777777" w:rsidR="001200F0" w:rsidRPr="001200F0" w:rsidRDefault="001200F0" w:rsidP="001200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68BC2" w14:textId="77777777" w:rsidR="001200F0" w:rsidRPr="001200F0" w:rsidRDefault="001200F0" w:rsidP="001200F0">
      <w:pPr>
        <w:spacing w:after="0"/>
        <w:ind w:left="36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W ramach odbioru końcowego należ</w:t>
      </w:r>
      <w:r w:rsidRPr="001200F0">
        <w:rPr>
          <w:rFonts w:ascii="Times New Roman" w:eastAsia="Arial" w:hAnsi="Times New Roman" w:cs="Times New Roman"/>
          <w:sz w:val="24"/>
          <w:szCs w:val="24"/>
          <w:lang w:eastAsia="pl-PL"/>
        </w:rPr>
        <w:t>y:</w:t>
      </w:r>
    </w:p>
    <w:p w14:paraId="76768BC3" w14:textId="77777777" w:rsidR="001200F0" w:rsidRPr="001200F0" w:rsidRDefault="001200F0" w:rsidP="00E1615F">
      <w:pPr>
        <w:pStyle w:val="Akapitzlist"/>
        <w:numPr>
          <w:ilvl w:val="0"/>
          <w:numId w:val="61"/>
        </w:numPr>
        <w:tabs>
          <w:tab w:val="left" w:pos="1440"/>
        </w:tabs>
        <w:spacing w:after="0"/>
        <w:ind w:right="2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1200F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sprawdzić czy instalacja jest wykonana zgodnie z projektem technicznym </w:t>
      </w:r>
      <w:r w:rsidRPr="001200F0">
        <w:rPr>
          <w:rFonts w:ascii="Times New Roman" w:eastAsia="Times New Roman" w:hAnsi="Times New Roman" w:cs="Times New Roman"/>
          <w:sz w:val="24"/>
          <w:szCs w:val="24"/>
          <w:lang w:eastAsia="pl-PL"/>
        </w:rPr>
        <w:t>powykonawczym</w:t>
      </w:r>
    </w:p>
    <w:p w14:paraId="76768BC4" w14:textId="77777777" w:rsidR="001200F0" w:rsidRPr="001200F0" w:rsidRDefault="001200F0" w:rsidP="00E1615F">
      <w:pPr>
        <w:pStyle w:val="Akapitzlist"/>
        <w:numPr>
          <w:ilvl w:val="0"/>
          <w:numId w:val="61"/>
        </w:numPr>
        <w:tabs>
          <w:tab w:val="left" w:pos="1440"/>
        </w:tabs>
        <w:spacing w:after="0"/>
        <w:ind w:right="2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1200F0">
        <w:rPr>
          <w:rFonts w:ascii="Times New Roman" w:eastAsia="Arial" w:hAnsi="Times New Roman" w:cs="Times New Roman"/>
          <w:sz w:val="24"/>
          <w:szCs w:val="24"/>
          <w:lang w:eastAsia="pl-PL"/>
        </w:rPr>
        <w:t>sprawdzić zgodność wykonania odbieranej instalacji z wymaganiami, a w przypadku odstępstw, sprawdzić w dzienniku budowy uzasadnienie konieczności wprowadzenia odstępstw</w:t>
      </w:r>
    </w:p>
    <w:p w14:paraId="76768BC5" w14:textId="77777777" w:rsidR="001200F0" w:rsidRPr="001200F0" w:rsidRDefault="001200F0" w:rsidP="00E1615F">
      <w:pPr>
        <w:pStyle w:val="Akapitzlist"/>
        <w:numPr>
          <w:ilvl w:val="0"/>
          <w:numId w:val="61"/>
        </w:numPr>
        <w:tabs>
          <w:tab w:val="left" w:pos="144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1200F0">
        <w:rPr>
          <w:rFonts w:ascii="Times New Roman" w:eastAsia="Arial" w:hAnsi="Times New Roman" w:cs="Times New Roman"/>
          <w:sz w:val="24"/>
          <w:szCs w:val="24"/>
          <w:lang w:eastAsia="pl-PL"/>
        </w:rPr>
        <w:t>sprawdzić protokoły odbiorów międzyoperacyjnych</w:t>
      </w:r>
    </w:p>
    <w:p w14:paraId="76768BC6" w14:textId="77777777" w:rsidR="001200F0" w:rsidRPr="001200F0" w:rsidRDefault="001200F0" w:rsidP="00E1615F">
      <w:pPr>
        <w:pStyle w:val="Akapitzlist"/>
        <w:numPr>
          <w:ilvl w:val="0"/>
          <w:numId w:val="61"/>
        </w:numPr>
        <w:tabs>
          <w:tab w:val="left" w:pos="144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1200F0">
        <w:rPr>
          <w:rFonts w:ascii="Times New Roman" w:eastAsia="Arial" w:hAnsi="Times New Roman" w:cs="Times New Roman"/>
          <w:sz w:val="24"/>
          <w:szCs w:val="24"/>
          <w:lang w:eastAsia="pl-PL"/>
        </w:rPr>
        <w:t>sprawdzić protokoły odbiorów technicznych częściowych</w:t>
      </w:r>
    </w:p>
    <w:p w14:paraId="76768BC7" w14:textId="77777777" w:rsidR="001200F0" w:rsidRPr="001200F0" w:rsidRDefault="001200F0" w:rsidP="00E1615F">
      <w:pPr>
        <w:pStyle w:val="Akapitzlist"/>
        <w:numPr>
          <w:ilvl w:val="0"/>
          <w:numId w:val="61"/>
        </w:numPr>
        <w:tabs>
          <w:tab w:val="left" w:pos="144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1200F0">
        <w:rPr>
          <w:rFonts w:ascii="Times New Roman" w:eastAsia="Arial" w:hAnsi="Times New Roman" w:cs="Times New Roman"/>
          <w:sz w:val="24"/>
          <w:szCs w:val="24"/>
          <w:lang w:eastAsia="pl-PL"/>
        </w:rPr>
        <w:t>sprawdzić protokoły zawierające wyniki badań odbiorczych</w:t>
      </w:r>
    </w:p>
    <w:p w14:paraId="76768BC8" w14:textId="77777777" w:rsidR="001200F0" w:rsidRPr="001200F0" w:rsidRDefault="001200F0" w:rsidP="00E1615F">
      <w:pPr>
        <w:pStyle w:val="Akapitzlist"/>
        <w:numPr>
          <w:ilvl w:val="0"/>
          <w:numId w:val="61"/>
        </w:numPr>
        <w:tabs>
          <w:tab w:val="left" w:pos="144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1200F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 p</w:t>
      </w:r>
      <w:r w:rsidRPr="001200F0">
        <w:rPr>
          <w:rFonts w:ascii="Times New Roman" w:eastAsia="Arial" w:hAnsi="Times New Roman" w:cs="Times New Roman"/>
          <w:sz w:val="24"/>
          <w:szCs w:val="24"/>
          <w:lang w:eastAsia="pl-PL"/>
        </w:rPr>
        <w:t>rotokół badania skuteczności dodatkowej ochrony</w:t>
      </w:r>
      <w:r w:rsidRPr="00120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0F0">
        <w:rPr>
          <w:rFonts w:ascii="Times New Roman" w:eastAsia="Arial" w:hAnsi="Times New Roman" w:cs="Times New Roman"/>
          <w:sz w:val="24"/>
          <w:szCs w:val="24"/>
          <w:lang w:eastAsia="pl-PL"/>
        </w:rPr>
        <w:t>przeciwporażeniowej</w:t>
      </w:r>
    </w:p>
    <w:p w14:paraId="76768BD4" w14:textId="2EDFDD55" w:rsidR="00C10E49" w:rsidRDefault="001200F0" w:rsidP="00D679BF">
      <w:pPr>
        <w:spacing w:after="0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1200F0">
        <w:rPr>
          <w:rFonts w:ascii="Times New Roman" w:eastAsia="Arial" w:hAnsi="Times New Roman" w:cs="Times New Roman"/>
          <w:sz w:val="24"/>
          <w:szCs w:val="24"/>
          <w:lang w:eastAsia="pl-PL"/>
        </w:rPr>
        <w:t>Odbiór końcowy kończy się protokola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rnym przejęciem instalacji do uż</w:t>
      </w:r>
      <w:r w:rsidRPr="001200F0">
        <w:rPr>
          <w:rFonts w:ascii="Times New Roman" w:eastAsia="Arial" w:hAnsi="Times New Roman" w:cs="Times New Roman"/>
          <w:sz w:val="24"/>
          <w:szCs w:val="24"/>
          <w:lang w:eastAsia="pl-PL"/>
        </w:rPr>
        <w:t>ytkowania lub protokolarnym stwierdzeniem brak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u przygotowania instalacji do uż</w:t>
      </w:r>
      <w:r w:rsidRPr="001200F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ytkowania, wraz z </w:t>
      </w:r>
      <w:r w:rsidRPr="001200F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podaniem przyczyn takiego stwierdzenia.</w:t>
      </w:r>
    </w:p>
    <w:p w14:paraId="76768BD5" w14:textId="77777777" w:rsidR="00C10E49" w:rsidRDefault="00C10E49" w:rsidP="00E643D9">
      <w:pPr>
        <w:pStyle w:val="Tekstpodstawowy2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76768BD6" w14:textId="77777777" w:rsidR="00C10E49" w:rsidRDefault="00C10E49" w:rsidP="00E643D9">
      <w:pPr>
        <w:pStyle w:val="Tekstpodstawowy2"/>
        <w:spacing w:line="288" w:lineRule="auto"/>
        <w:rPr>
          <w:rFonts w:ascii="Times New Roman" w:hAnsi="Times New Roman" w:cs="Times New Roman"/>
          <w:sz w:val="24"/>
          <w:szCs w:val="24"/>
        </w:rPr>
      </w:pPr>
    </w:p>
    <w:sectPr w:rsidR="00C10E49" w:rsidSect="007270B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68BE3" w14:textId="77777777" w:rsidR="007D5D82" w:rsidRDefault="007D5D82" w:rsidP="007270BE">
      <w:pPr>
        <w:spacing w:after="0" w:line="240" w:lineRule="auto"/>
      </w:pPr>
      <w:r>
        <w:separator/>
      </w:r>
    </w:p>
  </w:endnote>
  <w:endnote w:type="continuationSeparator" w:id="0">
    <w:p w14:paraId="76768BE4" w14:textId="77777777" w:rsidR="007D5D82" w:rsidRDefault="007D5D82" w:rsidP="007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1873425651"/>
      <w:docPartObj>
        <w:docPartGallery w:val="Page Numbers (Bottom of Page)"/>
        <w:docPartUnique/>
      </w:docPartObj>
    </w:sdtPr>
    <w:sdtEndPr/>
    <w:sdtContent>
      <w:p w14:paraId="76768BE5" w14:textId="7910ECBD" w:rsidR="00F96297" w:rsidRPr="009F43E4" w:rsidRDefault="00F96297" w:rsidP="009F43E4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7270BE">
          <w:rPr>
            <w:rFonts w:asciiTheme="majorHAnsi" w:eastAsiaTheme="majorEastAsia" w:hAnsiTheme="majorHAnsi" w:cstheme="majorBidi"/>
          </w:rPr>
          <w:t xml:space="preserve">str. </w:t>
        </w:r>
        <w:r w:rsidRPr="007270BE">
          <w:rPr>
            <w:rFonts w:eastAsiaTheme="minorEastAsia"/>
          </w:rPr>
          <w:fldChar w:fldCharType="begin"/>
        </w:r>
        <w:r w:rsidRPr="007270BE">
          <w:instrText>PAGE    \* MERGEFORMAT</w:instrText>
        </w:r>
        <w:r w:rsidRPr="007270BE">
          <w:rPr>
            <w:rFonts w:eastAsiaTheme="minorEastAsia"/>
          </w:rPr>
          <w:fldChar w:fldCharType="separate"/>
        </w:r>
        <w:r w:rsidR="00D679BF" w:rsidRPr="00D679BF">
          <w:rPr>
            <w:rFonts w:asciiTheme="majorHAnsi" w:eastAsiaTheme="majorEastAsia" w:hAnsiTheme="majorHAnsi" w:cstheme="majorBidi"/>
            <w:noProof/>
          </w:rPr>
          <w:t>2</w:t>
        </w:r>
        <w:r w:rsidRPr="007270BE">
          <w:rPr>
            <w:rFonts w:asciiTheme="majorHAnsi" w:eastAsiaTheme="majorEastAsia" w:hAnsiTheme="majorHAnsi" w:cstheme="majorBidi"/>
          </w:rPr>
          <w:fldChar w:fldCharType="end"/>
        </w:r>
        <w:r w:rsidR="00D679BF">
          <w:rPr>
            <w:rFonts w:asciiTheme="majorHAnsi" w:eastAsiaTheme="majorEastAsia" w:hAnsiTheme="majorHAnsi" w:cstheme="majorBidi"/>
          </w:rPr>
          <w:t>/12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68BE1" w14:textId="77777777" w:rsidR="007D5D82" w:rsidRDefault="007D5D82" w:rsidP="007270BE">
      <w:pPr>
        <w:spacing w:after="0" w:line="240" w:lineRule="auto"/>
      </w:pPr>
      <w:r>
        <w:separator/>
      </w:r>
    </w:p>
  </w:footnote>
  <w:footnote w:type="continuationSeparator" w:id="0">
    <w:p w14:paraId="76768BE2" w14:textId="77777777" w:rsidR="007D5D82" w:rsidRDefault="007D5D82" w:rsidP="00727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B3EE23B4"/>
    <w:lvl w:ilvl="0" w:tplc="FFFFFFFF">
      <w:start w:val="1"/>
      <w:numFmt w:val="decimal"/>
      <w:lvlText w:val="%1."/>
      <w:lvlJc w:val="left"/>
    </w:lvl>
    <w:lvl w:ilvl="1" w:tplc="18FE224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AC0E08F0"/>
    <w:lvl w:ilvl="0" w:tplc="FFFFFFFF">
      <w:start w:val="4"/>
      <w:numFmt w:val="decimal"/>
      <w:lvlText w:val="%1."/>
      <w:lvlJc w:val="left"/>
    </w:lvl>
    <w:lvl w:ilvl="1" w:tplc="18FE224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4C444F00"/>
    <w:lvl w:ilvl="0" w:tplc="18FE224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FA1A5896"/>
    <w:lvl w:ilvl="0" w:tplc="18FE224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E"/>
    <w:multiLevelType w:val="hybridMultilevel"/>
    <w:tmpl w:val="16725392"/>
    <w:lvl w:ilvl="0" w:tplc="18FE224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9454F9"/>
    <w:multiLevelType w:val="hybridMultilevel"/>
    <w:tmpl w:val="39A263F6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1141691"/>
    <w:multiLevelType w:val="hybridMultilevel"/>
    <w:tmpl w:val="C8DC540A"/>
    <w:lvl w:ilvl="0" w:tplc="11B82E0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131B02"/>
    <w:multiLevelType w:val="hybridMultilevel"/>
    <w:tmpl w:val="94003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7B257A"/>
    <w:multiLevelType w:val="hybridMultilevel"/>
    <w:tmpl w:val="F69A1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2091D"/>
    <w:multiLevelType w:val="hybridMultilevel"/>
    <w:tmpl w:val="976804CE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DA07CF"/>
    <w:multiLevelType w:val="hybridMultilevel"/>
    <w:tmpl w:val="62F00C66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503EFA"/>
    <w:multiLevelType w:val="hybridMultilevel"/>
    <w:tmpl w:val="D8340440"/>
    <w:lvl w:ilvl="0" w:tplc="11B82E0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5C7F32"/>
    <w:multiLevelType w:val="hybridMultilevel"/>
    <w:tmpl w:val="E9F4EB4A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84164"/>
    <w:multiLevelType w:val="multilevel"/>
    <w:tmpl w:val="64B63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3D70F4"/>
    <w:multiLevelType w:val="hybridMultilevel"/>
    <w:tmpl w:val="19F2D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AC3022"/>
    <w:multiLevelType w:val="hybridMultilevel"/>
    <w:tmpl w:val="186662EA"/>
    <w:lvl w:ilvl="0" w:tplc="18FE22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75D19"/>
    <w:multiLevelType w:val="hybridMultilevel"/>
    <w:tmpl w:val="82686832"/>
    <w:lvl w:ilvl="0" w:tplc="18FE22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73380"/>
    <w:multiLevelType w:val="multilevel"/>
    <w:tmpl w:val="800CB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5FE2DC9"/>
    <w:multiLevelType w:val="hybridMultilevel"/>
    <w:tmpl w:val="96EA006C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9924F0"/>
    <w:multiLevelType w:val="hybridMultilevel"/>
    <w:tmpl w:val="84D691DC"/>
    <w:lvl w:ilvl="0" w:tplc="18FE22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A67D7"/>
    <w:multiLevelType w:val="multilevel"/>
    <w:tmpl w:val="726C1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AD43296"/>
    <w:multiLevelType w:val="hybridMultilevel"/>
    <w:tmpl w:val="C5B6693C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5B7F79"/>
    <w:multiLevelType w:val="hybridMultilevel"/>
    <w:tmpl w:val="51F216E8"/>
    <w:lvl w:ilvl="0" w:tplc="18FE22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963308"/>
    <w:multiLevelType w:val="hybridMultilevel"/>
    <w:tmpl w:val="C9869830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7C186D"/>
    <w:multiLevelType w:val="multilevel"/>
    <w:tmpl w:val="28DA7D8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01F6317"/>
    <w:multiLevelType w:val="hybridMultilevel"/>
    <w:tmpl w:val="C97E873A"/>
    <w:lvl w:ilvl="0" w:tplc="11B82E0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A02107"/>
    <w:multiLevelType w:val="hybridMultilevel"/>
    <w:tmpl w:val="2D6AA784"/>
    <w:lvl w:ilvl="0" w:tplc="62C2485A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62352A"/>
    <w:multiLevelType w:val="hybridMultilevel"/>
    <w:tmpl w:val="466616F2"/>
    <w:lvl w:ilvl="0" w:tplc="12C43F7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38A0535"/>
    <w:multiLevelType w:val="hybridMultilevel"/>
    <w:tmpl w:val="275C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BF5994"/>
    <w:multiLevelType w:val="hybridMultilevel"/>
    <w:tmpl w:val="8E4A2C58"/>
    <w:lvl w:ilvl="0" w:tplc="11B82E0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8F66F0"/>
    <w:multiLevelType w:val="hybridMultilevel"/>
    <w:tmpl w:val="591AB672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87C2FF2"/>
    <w:multiLevelType w:val="hybridMultilevel"/>
    <w:tmpl w:val="0DB65456"/>
    <w:lvl w:ilvl="0" w:tplc="18FE22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7F15B0"/>
    <w:multiLevelType w:val="hybridMultilevel"/>
    <w:tmpl w:val="581A68EC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386008"/>
    <w:multiLevelType w:val="hybridMultilevel"/>
    <w:tmpl w:val="A6161AF0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A394A2F"/>
    <w:multiLevelType w:val="multilevel"/>
    <w:tmpl w:val="138658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6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F380C1E"/>
    <w:multiLevelType w:val="hybridMultilevel"/>
    <w:tmpl w:val="0CE4EDFE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0106DCE"/>
    <w:multiLevelType w:val="hybridMultilevel"/>
    <w:tmpl w:val="092C6026"/>
    <w:lvl w:ilvl="0" w:tplc="18FE22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CA3B12"/>
    <w:multiLevelType w:val="hybridMultilevel"/>
    <w:tmpl w:val="8BB8A146"/>
    <w:lvl w:ilvl="0" w:tplc="AF18CB5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EA7477"/>
    <w:multiLevelType w:val="hybridMultilevel"/>
    <w:tmpl w:val="2ECA77AC"/>
    <w:lvl w:ilvl="0" w:tplc="18FE22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6071F8"/>
    <w:multiLevelType w:val="hybridMultilevel"/>
    <w:tmpl w:val="3020A6CE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3DB626A"/>
    <w:multiLevelType w:val="hybridMultilevel"/>
    <w:tmpl w:val="34981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6F5503"/>
    <w:multiLevelType w:val="hybridMultilevel"/>
    <w:tmpl w:val="3446E7A4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6BE34EC"/>
    <w:multiLevelType w:val="hybridMultilevel"/>
    <w:tmpl w:val="1B12FBCC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1A6143"/>
    <w:multiLevelType w:val="hybridMultilevel"/>
    <w:tmpl w:val="2834B60C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A3F1F17"/>
    <w:multiLevelType w:val="multilevel"/>
    <w:tmpl w:val="260E3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A8522B3"/>
    <w:multiLevelType w:val="hybridMultilevel"/>
    <w:tmpl w:val="A9EEAFC6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AC24373"/>
    <w:multiLevelType w:val="hybridMultilevel"/>
    <w:tmpl w:val="F02A28F2"/>
    <w:lvl w:ilvl="0" w:tplc="6FBE678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B6C432B"/>
    <w:multiLevelType w:val="hybridMultilevel"/>
    <w:tmpl w:val="90A8F7B0"/>
    <w:lvl w:ilvl="0" w:tplc="21DA2B2C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D5337BB"/>
    <w:multiLevelType w:val="hybridMultilevel"/>
    <w:tmpl w:val="2D6AA784"/>
    <w:lvl w:ilvl="0" w:tplc="62C2485A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E4D305D"/>
    <w:multiLevelType w:val="hybridMultilevel"/>
    <w:tmpl w:val="12CA5190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EBE2508"/>
    <w:multiLevelType w:val="hybridMultilevel"/>
    <w:tmpl w:val="CD6A04D8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01F059A"/>
    <w:multiLevelType w:val="multilevel"/>
    <w:tmpl w:val="260E3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17F3241"/>
    <w:multiLevelType w:val="multilevel"/>
    <w:tmpl w:val="EE42DD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33569FE"/>
    <w:multiLevelType w:val="hybridMultilevel"/>
    <w:tmpl w:val="FE64E73E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9E457C5"/>
    <w:multiLevelType w:val="hybridMultilevel"/>
    <w:tmpl w:val="577E0BF2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A373FB9"/>
    <w:multiLevelType w:val="hybridMultilevel"/>
    <w:tmpl w:val="E5D6EED4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CD3481C"/>
    <w:multiLevelType w:val="hybridMultilevel"/>
    <w:tmpl w:val="C1CAD5BC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E5D710D"/>
    <w:multiLevelType w:val="hybridMultilevel"/>
    <w:tmpl w:val="D8340440"/>
    <w:lvl w:ilvl="0" w:tplc="11B82E0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954332"/>
    <w:multiLevelType w:val="hybridMultilevel"/>
    <w:tmpl w:val="4CD04688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E9C4911"/>
    <w:multiLevelType w:val="hybridMultilevel"/>
    <w:tmpl w:val="A5ECC984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7A1AC4"/>
    <w:multiLevelType w:val="multilevel"/>
    <w:tmpl w:val="260E3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63300F7"/>
    <w:multiLevelType w:val="hybridMultilevel"/>
    <w:tmpl w:val="5EE864FE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6C60A06"/>
    <w:multiLevelType w:val="hybridMultilevel"/>
    <w:tmpl w:val="6414E35C"/>
    <w:lvl w:ilvl="0" w:tplc="18FE22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756F79"/>
    <w:multiLevelType w:val="hybridMultilevel"/>
    <w:tmpl w:val="8E4A2C58"/>
    <w:lvl w:ilvl="0" w:tplc="11B82E0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DFA5E04"/>
    <w:multiLevelType w:val="hybridMultilevel"/>
    <w:tmpl w:val="377620EA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E6A243C"/>
    <w:multiLevelType w:val="hybridMultilevel"/>
    <w:tmpl w:val="63AC2E3E"/>
    <w:lvl w:ilvl="0" w:tplc="11B82E0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ED418C"/>
    <w:multiLevelType w:val="hybridMultilevel"/>
    <w:tmpl w:val="C9CE67AA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6E03675"/>
    <w:multiLevelType w:val="hybridMultilevel"/>
    <w:tmpl w:val="E65A8A8C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7B07247"/>
    <w:multiLevelType w:val="hybridMultilevel"/>
    <w:tmpl w:val="614AD898"/>
    <w:lvl w:ilvl="0" w:tplc="6FBE678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BAA7439"/>
    <w:multiLevelType w:val="hybridMultilevel"/>
    <w:tmpl w:val="F55A046C"/>
    <w:lvl w:ilvl="0" w:tplc="18FE22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6F0DFC"/>
    <w:multiLevelType w:val="hybridMultilevel"/>
    <w:tmpl w:val="5902147E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D6E293E"/>
    <w:multiLevelType w:val="multilevel"/>
    <w:tmpl w:val="D25EF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E3761A7"/>
    <w:multiLevelType w:val="hybridMultilevel"/>
    <w:tmpl w:val="FB3E35AC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E566F12"/>
    <w:multiLevelType w:val="hybridMultilevel"/>
    <w:tmpl w:val="A9DA807A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3"/>
  </w:num>
  <w:num w:numId="3">
    <w:abstractNumId w:val="71"/>
  </w:num>
  <w:num w:numId="4">
    <w:abstractNumId w:val="17"/>
  </w:num>
  <w:num w:numId="5">
    <w:abstractNumId w:val="66"/>
  </w:num>
  <w:num w:numId="6">
    <w:abstractNumId w:val="73"/>
  </w:num>
  <w:num w:numId="7">
    <w:abstractNumId w:val="18"/>
  </w:num>
  <w:num w:numId="8">
    <w:abstractNumId w:val="42"/>
  </w:num>
  <w:num w:numId="9">
    <w:abstractNumId w:val="41"/>
  </w:num>
  <w:num w:numId="10">
    <w:abstractNumId w:val="23"/>
  </w:num>
  <w:num w:numId="11">
    <w:abstractNumId w:val="35"/>
  </w:num>
  <w:num w:numId="12">
    <w:abstractNumId w:val="39"/>
  </w:num>
  <w:num w:numId="13">
    <w:abstractNumId w:val="50"/>
  </w:num>
  <w:num w:numId="14">
    <w:abstractNumId w:val="12"/>
  </w:num>
  <w:num w:numId="15">
    <w:abstractNumId w:val="59"/>
  </w:num>
  <w:num w:numId="16">
    <w:abstractNumId w:val="70"/>
  </w:num>
  <w:num w:numId="17">
    <w:abstractNumId w:val="9"/>
  </w:num>
  <w:num w:numId="18">
    <w:abstractNumId w:val="32"/>
  </w:num>
  <w:num w:numId="19">
    <w:abstractNumId w:val="43"/>
  </w:num>
  <w:num w:numId="20">
    <w:abstractNumId w:val="5"/>
  </w:num>
  <w:num w:numId="21">
    <w:abstractNumId w:val="64"/>
  </w:num>
  <w:num w:numId="22">
    <w:abstractNumId w:val="14"/>
  </w:num>
  <w:num w:numId="23">
    <w:abstractNumId w:val="10"/>
  </w:num>
  <w:num w:numId="24">
    <w:abstractNumId w:val="13"/>
  </w:num>
  <w:num w:numId="25">
    <w:abstractNumId w:val="34"/>
  </w:num>
  <w:num w:numId="26">
    <w:abstractNumId w:val="44"/>
  </w:num>
  <w:num w:numId="27">
    <w:abstractNumId w:val="47"/>
  </w:num>
  <w:num w:numId="28">
    <w:abstractNumId w:val="61"/>
  </w:num>
  <w:num w:numId="29">
    <w:abstractNumId w:val="33"/>
  </w:num>
  <w:num w:numId="30">
    <w:abstractNumId w:val="49"/>
  </w:num>
  <w:num w:numId="31">
    <w:abstractNumId w:val="67"/>
  </w:num>
  <w:num w:numId="32">
    <w:abstractNumId w:val="56"/>
  </w:num>
  <w:num w:numId="33">
    <w:abstractNumId w:val="30"/>
  </w:num>
  <w:num w:numId="34">
    <w:abstractNumId w:val="45"/>
  </w:num>
  <w:num w:numId="35">
    <w:abstractNumId w:val="6"/>
  </w:num>
  <w:num w:numId="36">
    <w:abstractNumId w:val="68"/>
  </w:num>
  <w:num w:numId="37">
    <w:abstractNumId w:val="46"/>
  </w:num>
  <w:num w:numId="38">
    <w:abstractNumId w:val="72"/>
  </w:num>
  <w:num w:numId="39">
    <w:abstractNumId w:val="22"/>
  </w:num>
  <w:num w:numId="40">
    <w:abstractNumId w:val="25"/>
  </w:num>
  <w:num w:numId="41">
    <w:abstractNumId w:val="52"/>
  </w:num>
  <w:num w:numId="42">
    <w:abstractNumId w:val="16"/>
  </w:num>
  <w:num w:numId="43">
    <w:abstractNumId w:val="69"/>
  </w:num>
  <w:num w:numId="44">
    <w:abstractNumId w:val="19"/>
  </w:num>
  <w:num w:numId="45">
    <w:abstractNumId w:val="26"/>
  </w:num>
  <w:num w:numId="46">
    <w:abstractNumId w:val="29"/>
  </w:num>
  <w:num w:numId="47">
    <w:abstractNumId w:val="58"/>
  </w:num>
  <w:num w:numId="48">
    <w:abstractNumId w:val="21"/>
  </w:num>
  <w:num w:numId="49">
    <w:abstractNumId w:val="55"/>
  </w:num>
  <w:num w:numId="50">
    <w:abstractNumId w:val="54"/>
  </w:num>
  <w:num w:numId="51">
    <w:abstractNumId w:val="24"/>
  </w:num>
  <w:num w:numId="52">
    <w:abstractNumId w:val="60"/>
  </w:num>
  <w:num w:numId="53">
    <w:abstractNumId w:val="11"/>
  </w:num>
  <w:num w:numId="54">
    <w:abstractNumId w:val="7"/>
  </w:num>
  <w:num w:numId="55">
    <w:abstractNumId w:val="0"/>
  </w:num>
  <w:num w:numId="56">
    <w:abstractNumId w:val="1"/>
  </w:num>
  <w:num w:numId="57">
    <w:abstractNumId w:val="2"/>
  </w:num>
  <w:num w:numId="58">
    <w:abstractNumId w:val="3"/>
  </w:num>
  <w:num w:numId="59">
    <w:abstractNumId w:val="15"/>
  </w:num>
  <w:num w:numId="60">
    <w:abstractNumId w:val="4"/>
  </w:num>
  <w:num w:numId="61">
    <w:abstractNumId w:val="31"/>
  </w:num>
  <w:num w:numId="62">
    <w:abstractNumId w:val="51"/>
  </w:num>
  <w:num w:numId="63">
    <w:abstractNumId w:val="57"/>
  </w:num>
  <w:num w:numId="64">
    <w:abstractNumId w:val="27"/>
  </w:num>
  <w:num w:numId="65">
    <w:abstractNumId w:val="37"/>
  </w:num>
  <w:num w:numId="66">
    <w:abstractNumId w:val="65"/>
  </w:num>
  <w:num w:numId="67">
    <w:abstractNumId w:val="48"/>
  </w:num>
  <w:num w:numId="68">
    <w:abstractNumId w:val="40"/>
  </w:num>
  <w:num w:numId="69">
    <w:abstractNumId w:val="63"/>
  </w:num>
  <w:num w:numId="70">
    <w:abstractNumId w:val="28"/>
  </w:num>
  <w:num w:numId="71">
    <w:abstractNumId w:val="8"/>
  </w:num>
  <w:num w:numId="72">
    <w:abstractNumId w:val="62"/>
  </w:num>
  <w:num w:numId="73">
    <w:abstractNumId w:val="36"/>
  </w:num>
  <w:num w:numId="74">
    <w:abstractNumId w:val="3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DF"/>
    <w:rsid w:val="00004B3C"/>
    <w:rsid w:val="000069F8"/>
    <w:rsid w:val="0001007D"/>
    <w:rsid w:val="0003594C"/>
    <w:rsid w:val="00040FB7"/>
    <w:rsid w:val="00046D8A"/>
    <w:rsid w:val="00051808"/>
    <w:rsid w:val="0007747A"/>
    <w:rsid w:val="000C1227"/>
    <w:rsid w:val="000D24C7"/>
    <w:rsid w:val="000E1D55"/>
    <w:rsid w:val="000E3026"/>
    <w:rsid w:val="0010217D"/>
    <w:rsid w:val="0010545A"/>
    <w:rsid w:val="0011299C"/>
    <w:rsid w:val="001200F0"/>
    <w:rsid w:val="0014138B"/>
    <w:rsid w:val="001518A0"/>
    <w:rsid w:val="00170815"/>
    <w:rsid w:val="001A1BE3"/>
    <w:rsid w:val="001A763E"/>
    <w:rsid w:val="001B388F"/>
    <w:rsid w:val="001B7CD6"/>
    <w:rsid w:val="001D1078"/>
    <w:rsid w:val="001E0DA7"/>
    <w:rsid w:val="001E7CE8"/>
    <w:rsid w:val="002224BC"/>
    <w:rsid w:val="0022473E"/>
    <w:rsid w:val="0023467C"/>
    <w:rsid w:val="00242402"/>
    <w:rsid w:val="00265F76"/>
    <w:rsid w:val="0028712B"/>
    <w:rsid w:val="00292917"/>
    <w:rsid w:val="002A2E05"/>
    <w:rsid w:val="002B3428"/>
    <w:rsid w:val="002C202A"/>
    <w:rsid w:val="002C74C7"/>
    <w:rsid w:val="002E7A6B"/>
    <w:rsid w:val="00301DFB"/>
    <w:rsid w:val="003154FB"/>
    <w:rsid w:val="00316438"/>
    <w:rsid w:val="0033121B"/>
    <w:rsid w:val="003440CE"/>
    <w:rsid w:val="0035576B"/>
    <w:rsid w:val="00362AC9"/>
    <w:rsid w:val="00372745"/>
    <w:rsid w:val="003818E0"/>
    <w:rsid w:val="003925D3"/>
    <w:rsid w:val="003A0581"/>
    <w:rsid w:val="003B141E"/>
    <w:rsid w:val="003B1D55"/>
    <w:rsid w:val="003B7799"/>
    <w:rsid w:val="003F59B7"/>
    <w:rsid w:val="003F6F6D"/>
    <w:rsid w:val="00435774"/>
    <w:rsid w:val="00445E04"/>
    <w:rsid w:val="00470247"/>
    <w:rsid w:val="004769D3"/>
    <w:rsid w:val="00477BFE"/>
    <w:rsid w:val="00491BDB"/>
    <w:rsid w:val="00492939"/>
    <w:rsid w:val="004C1DA1"/>
    <w:rsid w:val="004D1AF5"/>
    <w:rsid w:val="004D4E32"/>
    <w:rsid w:val="004F0321"/>
    <w:rsid w:val="00505D58"/>
    <w:rsid w:val="00514FF5"/>
    <w:rsid w:val="005248F7"/>
    <w:rsid w:val="00571D06"/>
    <w:rsid w:val="005A319B"/>
    <w:rsid w:val="005B7FFB"/>
    <w:rsid w:val="005C1B52"/>
    <w:rsid w:val="005D0097"/>
    <w:rsid w:val="005E21FF"/>
    <w:rsid w:val="005F59DF"/>
    <w:rsid w:val="00602732"/>
    <w:rsid w:val="00614979"/>
    <w:rsid w:val="0062593A"/>
    <w:rsid w:val="006328EF"/>
    <w:rsid w:val="00646326"/>
    <w:rsid w:val="006469F4"/>
    <w:rsid w:val="0067080E"/>
    <w:rsid w:val="0067455E"/>
    <w:rsid w:val="00681196"/>
    <w:rsid w:val="006867CE"/>
    <w:rsid w:val="006869CA"/>
    <w:rsid w:val="006871D5"/>
    <w:rsid w:val="006B3AB0"/>
    <w:rsid w:val="006C52FB"/>
    <w:rsid w:val="006C539C"/>
    <w:rsid w:val="006D50D3"/>
    <w:rsid w:val="006D5F12"/>
    <w:rsid w:val="007270BE"/>
    <w:rsid w:val="007364EB"/>
    <w:rsid w:val="00742C75"/>
    <w:rsid w:val="00754C87"/>
    <w:rsid w:val="007703FC"/>
    <w:rsid w:val="00792A65"/>
    <w:rsid w:val="007962E2"/>
    <w:rsid w:val="0079704B"/>
    <w:rsid w:val="007A06EA"/>
    <w:rsid w:val="007A1375"/>
    <w:rsid w:val="007A3A2F"/>
    <w:rsid w:val="007B1047"/>
    <w:rsid w:val="007B510E"/>
    <w:rsid w:val="007C7E9A"/>
    <w:rsid w:val="007D2FED"/>
    <w:rsid w:val="007D5D82"/>
    <w:rsid w:val="007E60C4"/>
    <w:rsid w:val="00802219"/>
    <w:rsid w:val="00803BE3"/>
    <w:rsid w:val="008134F1"/>
    <w:rsid w:val="008205C8"/>
    <w:rsid w:val="00821B6F"/>
    <w:rsid w:val="00862F64"/>
    <w:rsid w:val="008631C8"/>
    <w:rsid w:val="00863531"/>
    <w:rsid w:val="00874C24"/>
    <w:rsid w:val="00887807"/>
    <w:rsid w:val="008A4226"/>
    <w:rsid w:val="008B0CC7"/>
    <w:rsid w:val="008D3E95"/>
    <w:rsid w:val="008E6DB4"/>
    <w:rsid w:val="008E6E7C"/>
    <w:rsid w:val="008F4283"/>
    <w:rsid w:val="0090205E"/>
    <w:rsid w:val="009057F6"/>
    <w:rsid w:val="00922883"/>
    <w:rsid w:val="009310F9"/>
    <w:rsid w:val="009442F4"/>
    <w:rsid w:val="009444C4"/>
    <w:rsid w:val="00950684"/>
    <w:rsid w:val="00961F22"/>
    <w:rsid w:val="00985917"/>
    <w:rsid w:val="00987B70"/>
    <w:rsid w:val="00995D4B"/>
    <w:rsid w:val="009A15D2"/>
    <w:rsid w:val="009C76F3"/>
    <w:rsid w:val="009D2FAB"/>
    <w:rsid w:val="009E76D8"/>
    <w:rsid w:val="009F43E4"/>
    <w:rsid w:val="009F7864"/>
    <w:rsid w:val="00A319BC"/>
    <w:rsid w:val="00A4114F"/>
    <w:rsid w:val="00A4437F"/>
    <w:rsid w:val="00A50C9B"/>
    <w:rsid w:val="00A57977"/>
    <w:rsid w:val="00A83457"/>
    <w:rsid w:val="00A83A1A"/>
    <w:rsid w:val="00AB6734"/>
    <w:rsid w:val="00AE0C45"/>
    <w:rsid w:val="00AE50A6"/>
    <w:rsid w:val="00AE5246"/>
    <w:rsid w:val="00AF2C9C"/>
    <w:rsid w:val="00B13820"/>
    <w:rsid w:val="00B14408"/>
    <w:rsid w:val="00B24CF5"/>
    <w:rsid w:val="00B26B08"/>
    <w:rsid w:val="00B26D13"/>
    <w:rsid w:val="00B34857"/>
    <w:rsid w:val="00B465E6"/>
    <w:rsid w:val="00B50C33"/>
    <w:rsid w:val="00B531F6"/>
    <w:rsid w:val="00B5590A"/>
    <w:rsid w:val="00B61D4F"/>
    <w:rsid w:val="00B827B2"/>
    <w:rsid w:val="00BA0AAF"/>
    <w:rsid w:val="00BB294A"/>
    <w:rsid w:val="00BC0F0D"/>
    <w:rsid w:val="00BC44BD"/>
    <w:rsid w:val="00BC672F"/>
    <w:rsid w:val="00BD3E15"/>
    <w:rsid w:val="00BD4B8D"/>
    <w:rsid w:val="00BD766A"/>
    <w:rsid w:val="00BE7528"/>
    <w:rsid w:val="00C038F9"/>
    <w:rsid w:val="00C10E49"/>
    <w:rsid w:val="00C12A3F"/>
    <w:rsid w:val="00C31E27"/>
    <w:rsid w:val="00C470FE"/>
    <w:rsid w:val="00C527D0"/>
    <w:rsid w:val="00C83E4B"/>
    <w:rsid w:val="00C9615C"/>
    <w:rsid w:val="00C9624B"/>
    <w:rsid w:val="00CA38A3"/>
    <w:rsid w:val="00CA4A1E"/>
    <w:rsid w:val="00CB19A3"/>
    <w:rsid w:val="00CC7014"/>
    <w:rsid w:val="00CD7B24"/>
    <w:rsid w:val="00CE33C5"/>
    <w:rsid w:val="00CE4A32"/>
    <w:rsid w:val="00D060AB"/>
    <w:rsid w:val="00D11162"/>
    <w:rsid w:val="00D30C1E"/>
    <w:rsid w:val="00D46C70"/>
    <w:rsid w:val="00D51B95"/>
    <w:rsid w:val="00D679BF"/>
    <w:rsid w:val="00D93AA3"/>
    <w:rsid w:val="00D96C65"/>
    <w:rsid w:val="00DA6889"/>
    <w:rsid w:val="00DD2142"/>
    <w:rsid w:val="00DD3409"/>
    <w:rsid w:val="00DE6E28"/>
    <w:rsid w:val="00DF471C"/>
    <w:rsid w:val="00E13D15"/>
    <w:rsid w:val="00E1615F"/>
    <w:rsid w:val="00E16D83"/>
    <w:rsid w:val="00E20EC9"/>
    <w:rsid w:val="00E20F87"/>
    <w:rsid w:val="00E32C82"/>
    <w:rsid w:val="00E37F3F"/>
    <w:rsid w:val="00E41E91"/>
    <w:rsid w:val="00E546EA"/>
    <w:rsid w:val="00E643D9"/>
    <w:rsid w:val="00E71B3D"/>
    <w:rsid w:val="00E84C03"/>
    <w:rsid w:val="00E9279B"/>
    <w:rsid w:val="00EB3E11"/>
    <w:rsid w:val="00EB709B"/>
    <w:rsid w:val="00EF6847"/>
    <w:rsid w:val="00F072D3"/>
    <w:rsid w:val="00F30A1D"/>
    <w:rsid w:val="00F43E7B"/>
    <w:rsid w:val="00F6214A"/>
    <w:rsid w:val="00F63765"/>
    <w:rsid w:val="00F64A7E"/>
    <w:rsid w:val="00F76467"/>
    <w:rsid w:val="00F96297"/>
    <w:rsid w:val="00FA2209"/>
    <w:rsid w:val="00FA2A6D"/>
    <w:rsid w:val="00FC33D8"/>
    <w:rsid w:val="00FC7944"/>
    <w:rsid w:val="00FD03D9"/>
    <w:rsid w:val="00FD0E83"/>
    <w:rsid w:val="00FD7436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768AAB"/>
  <w15:docId w15:val="{C53C266B-134F-4DA5-A186-AC2D1705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44BD"/>
    <w:pPr>
      <w:keepNext/>
      <w:numPr>
        <w:numId w:val="51"/>
      </w:numPr>
      <w:overflowPunct w:val="0"/>
      <w:autoSpaceDE w:val="0"/>
      <w:autoSpaceDN w:val="0"/>
      <w:adjustRightInd w:val="0"/>
      <w:spacing w:before="360" w:after="160" w:line="240" w:lineRule="auto"/>
      <w:outlineLvl w:val="0"/>
    </w:pPr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C44BD"/>
    <w:pPr>
      <w:keepNext/>
      <w:numPr>
        <w:ilvl w:val="2"/>
        <w:numId w:val="5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0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C44BD"/>
    <w:pPr>
      <w:keepNext/>
      <w:numPr>
        <w:ilvl w:val="3"/>
        <w:numId w:val="5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C44BD"/>
    <w:pPr>
      <w:numPr>
        <w:ilvl w:val="4"/>
        <w:numId w:val="5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C44BD"/>
    <w:pPr>
      <w:numPr>
        <w:ilvl w:val="5"/>
        <w:numId w:val="5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C44BD"/>
    <w:pPr>
      <w:numPr>
        <w:ilvl w:val="6"/>
        <w:numId w:val="5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C44BD"/>
    <w:pPr>
      <w:numPr>
        <w:ilvl w:val="7"/>
        <w:numId w:val="5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C44BD"/>
    <w:pPr>
      <w:numPr>
        <w:ilvl w:val="8"/>
        <w:numId w:val="5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C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4E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64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4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43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643D9"/>
  </w:style>
  <w:style w:type="paragraph" w:styleId="NormalnyWeb">
    <w:name w:val="Normal (Web)"/>
    <w:basedOn w:val="Normalny"/>
    <w:uiPriority w:val="99"/>
    <w:semiHidden/>
    <w:unhideWhenUsed/>
    <w:rsid w:val="00B2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0BE"/>
  </w:style>
  <w:style w:type="paragraph" w:styleId="Stopka">
    <w:name w:val="footer"/>
    <w:basedOn w:val="Normalny"/>
    <w:link w:val="StopkaZnak"/>
    <w:uiPriority w:val="99"/>
    <w:unhideWhenUsed/>
    <w:rsid w:val="0072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0BE"/>
  </w:style>
  <w:style w:type="character" w:styleId="Odwoaniedokomentarza">
    <w:name w:val="annotation reference"/>
    <w:basedOn w:val="Domylnaczcionkaakapitu"/>
    <w:uiPriority w:val="99"/>
    <w:semiHidden/>
    <w:unhideWhenUsed/>
    <w:rsid w:val="00392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5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5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5D3"/>
    <w:rPr>
      <w:b/>
      <w:bCs/>
      <w:sz w:val="20"/>
      <w:szCs w:val="20"/>
    </w:rPr>
  </w:style>
  <w:style w:type="character" w:customStyle="1" w:styleId="WW8Num5z0">
    <w:name w:val="WW8Num5z0"/>
    <w:rsid w:val="007B1047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BC44BD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44BD"/>
    <w:rPr>
      <w:rFonts w:ascii="Times New Roman" w:eastAsia="Times New Roman" w:hAnsi="Times New Roman" w:cs="Arial"/>
      <w:b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C44B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C44B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C44B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C44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C44B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C44B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9CE8-468B-43DC-B078-D2B33EE2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2250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Ferenc</dc:creator>
  <cp:lastModifiedBy>Tomasz Formejster</cp:lastModifiedBy>
  <cp:revision>4</cp:revision>
  <dcterms:created xsi:type="dcterms:W3CDTF">2019-09-18T12:30:00Z</dcterms:created>
  <dcterms:modified xsi:type="dcterms:W3CDTF">2019-09-25T08:56:00Z</dcterms:modified>
</cp:coreProperties>
</file>